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9115" w14:textId="77777777" w:rsidR="0006269F" w:rsidRPr="00375910" w:rsidRDefault="0006269F" w:rsidP="0006269F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4FB7AE31" w14:textId="77777777" w:rsidR="0006269F" w:rsidRDefault="0006269F" w:rsidP="0006269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54A2664A" w14:textId="77777777" w:rsidR="0006269F" w:rsidRPr="0080341E" w:rsidRDefault="0006269F" w:rsidP="0030486E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753B1293" w14:textId="77777777" w:rsidR="0006269F" w:rsidRPr="00375910" w:rsidRDefault="0006269F" w:rsidP="0030486E">
      <w:pPr>
        <w:pStyle w:val="ListParagraph"/>
        <w:numPr>
          <w:ilvl w:val="0"/>
          <w:numId w:val="6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76448E9B" w14:textId="77777777" w:rsidR="0006269F" w:rsidRPr="0080341E" w:rsidRDefault="0006269F" w:rsidP="0006269F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46CE8080" w:rsidR="009855DF" w:rsidRPr="009855DF" w:rsidRDefault="00BE7944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1F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B76AB9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B76AB9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3DF1F4FA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B76AB9">
        <w:trPr>
          <w:cantSplit/>
        </w:trPr>
        <w:tc>
          <w:tcPr>
            <w:tcW w:w="17544" w:type="dxa"/>
          </w:tcPr>
          <w:p w14:paraId="3E84B8DE" w14:textId="6858B33F" w:rsidR="00A40563" w:rsidRPr="00076B96" w:rsidRDefault="00A40563" w:rsidP="00B76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08DFC3B7" w:rsidR="00A40563" w:rsidRPr="00076B96" w:rsidRDefault="00F51B06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Confined Space Entry</w:t>
            </w:r>
          </w:p>
        </w:tc>
      </w:tr>
      <w:tr w:rsidR="00A40563" w14:paraId="6BC8D580" w14:textId="77777777" w:rsidTr="00B76AB9">
        <w:trPr>
          <w:cantSplit/>
        </w:trPr>
        <w:tc>
          <w:tcPr>
            <w:tcW w:w="17544" w:type="dxa"/>
          </w:tcPr>
          <w:p w14:paraId="56D34EE8" w14:textId="2DE17458" w:rsidR="00A40563" w:rsidRPr="00076B96" w:rsidRDefault="00A40563" w:rsidP="00B76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1602DB4C" w:rsidR="00A40563" w:rsidRPr="00076B96" w:rsidRDefault="00F51B06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Confined Space Entry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06269F" w14:paraId="4BBA66EB" w14:textId="77777777" w:rsidTr="0006269F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6E945629" w14:textId="77777777" w:rsidR="0006269F" w:rsidRDefault="0006269F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69F" w14:paraId="17D6311F" w14:textId="77777777" w:rsidTr="0006269F">
        <w:trPr>
          <w:trHeight w:val="872"/>
        </w:trPr>
        <w:tc>
          <w:tcPr>
            <w:tcW w:w="17544" w:type="dxa"/>
          </w:tcPr>
          <w:p w14:paraId="507A9C33" w14:textId="77777777" w:rsidR="0006269F" w:rsidRPr="005F762D" w:rsidRDefault="0006269F" w:rsidP="00B76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0AC738AE" w14:textId="77777777" w:rsidR="0006269F" w:rsidRDefault="0006269F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4B09A8AB" w:rsidR="00A40563" w:rsidRDefault="00A40563" w:rsidP="0006269F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06269F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B76AB9">
        <w:tc>
          <w:tcPr>
            <w:tcW w:w="7621" w:type="dxa"/>
          </w:tcPr>
          <w:p w14:paraId="5F804A60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B76AB9">
        <w:tc>
          <w:tcPr>
            <w:tcW w:w="7621" w:type="dxa"/>
          </w:tcPr>
          <w:p w14:paraId="6B4F6A55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B76AB9">
        <w:tc>
          <w:tcPr>
            <w:tcW w:w="17544" w:type="dxa"/>
            <w:gridSpan w:val="2"/>
          </w:tcPr>
          <w:p w14:paraId="63D13C8C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B76AB9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B76A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72813F48" w:rsidR="00A40563" w:rsidRDefault="00B76AB9" w:rsidP="00B76AB9">
      <w:pPr>
        <w:tabs>
          <w:tab w:val="left" w:pos="21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DC2465" w:rsidRPr="007F6857" w14:paraId="766B370C" w14:textId="77777777" w:rsidTr="00DC2465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DC2465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DC2465" w:rsidRPr="007F6857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3363A23A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10534F2F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0A5C8C1B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42696176" w14:textId="59C60C13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2AA977E5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DC2465" w:rsidRPr="007F6857" w14:paraId="5021617B" w14:textId="77777777" w:rsidTr="00DC2465">
        <w:trPr>
          <w:trHeight w:val="305"/>
        </w:trPr>
        <w:tc>
          <w:tcPr>
            <w:tcW w:w="4878" w:type="dxa"/>
            <w:shd w:val="clear" w:color="auto" w:fill="D9D9D9" w:themeFill="background1" w:themeFillShade="D9"/>
          </w:tcPr>
          <w:p w14:paraId="5FEEF82F" w14:textId="1B77B0CB" w:rsidR="00DC2465" w:rsidRPr="007F6857" w:rsidRDefault="00DC2465" w:rsidP="00472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Theory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DB41AA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C1A55D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316F9B57" w14:textId="5FCCBA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1A719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2813C8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2FC571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A703B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345AFC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3758FF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BB2A108" w14:textId="77777777" w:rsidTr="00DC2465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59A843C3" w:rsidR="00DC2465" w:rsidRPr="00DA03D3" w:rsidRDefault="00DC2465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="00F51B06" w:rsidRPr="00F51B06">
              <w:rPr>
                <w:rFonts w:ascii="Arial" w:hAnsi="Arial" w:cs="Arial"/>
                <w:b/>
                <w:bCs/>
                <w:lang w:val="en-CA"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1A81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295B5D6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FB9122F" w14:textId="77777777" w:rsidTr="00DC2465">
        <w:tc>
          <w:tcPr>
            <w:tcW w:w="4878" w:type="dxa"/>
          </w:tcPr>
          <w:p w14:paraId="4ED89210" w14:textId="647A56FF" w:rsidR="00DC2465" w:rsidRPr="00F51B06" w:rsidRDefault="00F51B06" w:rsidP="0030486E">
            <w:pPr>
              <w:numPr>
                <w:ilvl w:val="0"/>
                <w:numId w:val="3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F51B06">
              <w:rPr>
                <w:rFonts w:ascii="Arial" w:hAnsi="Arial" w:cs="Arial"/>
              </w:rPr>
              <w:t xml:space="preserve">identify parts in the </w:t>
            </w:r>
            <w:r w:rsidRPr="00F51B06">
              <w:rPr>
                <w:rFonts w:ascii="Arial" w:hAnsi="Arial" w:cs="Arial"/>
                <w:i/>
              </w:rPr>
              <w:t>Manitoba Workplace Safety and Health Act and Regulation</w:t>
            </w:r>
            <w:r w:rsidRPr="00F51B06">
              <w:rPr>
                <w:rFonts w:ascii="Arial" w:hAnsi="Arial" w:cs="Arial"/>
              </w:rPr>
              <w:t xml:space="preserve"> and/or </w:t>
            </w:r>
            <w:r w:rsidRPr="00F51B06">
              <w:rPr>
                <w:rFonts w:ascii="Arial" w:hAnsi="Arial" w:cs="Arial"/>
                <w:i/>
              </w:rPr>
              <w:t>Canada Labour Code</w:t>
            </w:r>
            <w:r w:rsidRPr="00F51B06">
              <w:rPr>
                <w:rFonts w:ascii="Arial" w:hAnsi="Arial" w:cs="Arial"/>
              </w:rPr>
              <w:t xml:space="preserve"> Part II, as applicable, pertaining to working in confined spaces and hazardous confined spaces</w:t>
            </w:r>
          </w:p>
        </w:tc>
        <w:tc>
          <w:tcPr>
            <w:tcW w:w="1057" w:type="dxa"/>
          </w:tcPr>
          <w:p w14:paraId="656847B4" w14:textId="157F1BC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3AB59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60EF591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266BA6" w14:textId="77777777" w:rsidTr="00DC2465">
        <w:tc>
          <w:tcPr>
            <w:tcW w:w="4878" w:type="dxa"/>
          </w:tcPr>
          <w:p w14:paraId="6A7A3220" w14:textId="77777777" w:rsidR="00F51B06" w:rsidRPr="00F51B06" w:rsidRDefault="00F51B06" w:rsidP="0030486E">
            <w:pPr>
              <w:numPr>
                <w:ilvl w:val="0"/>
                <w:numId w:val="3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F51B06">
              <w:rPr>
                <w:rFonts w:ascii="Arial" w:hAnsi="Arial" w:cs="Arial"/>
              </w:rPr>
              <w:t>identify a confined space</w:t>
            </w:r>
          </w:p>
          <w:p w14:paraId="59FB8949" w14:textId="6CE1D90D" w:rsidR="00DC2465" w:rsidRPr="00F51B06" w:rsidRDefault="00DC2465" w:rsidP="00F51B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0FEDCA" w14:textId="77777777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3C55CFC1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DC2465" w:rsidRPr="007431A4" w:rsidRDefault="00DC2465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465" w:rsidRPr="007F6857" w14:paraId="4CC1CA99" w14:textId="77777777" w:rsidTr="00DC2465">
        <w:tc>
          <w:tcPr>
            <w:tcW w:w="4878" w:type="dxa"/>
          </w:tcPr>
          <w:p w14:paraId="3EFC8BE2" w14:textId="35BC4565" w:rsidR="00DC2465" w:rsidRPr="00F51B06" w:rsidRDefault="00F51B06" w:rsidP="0030486E">
            <w:pPr>
              <w:numPr>
                <w:ilvl w:val="0"/>
                <w:numId w:val="3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distinguish between confined spaces and hazardous confined spaces</w:t>
            </w:r>
          </w:p>
        </w:tc>
        <w:tc>
          <w:tcPr>
            <w:tcW w:w="1057" w:type="dxa"/>
          </w:tcPr>
          <w:p w14:paraId="798F2900" w14:textId="7F909B9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3B86B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55222D95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AC56C8" w14:textId="77777777" w:rsidTr="00DC2465">
        <w:tc>
          <w:tcPr>
            <w:tcW w:w="4878" w:type="dxa"/>
          </w:tcPr>
          <w:p w14:paraId="7FB06B2E" w14:textId="324244E0" w:rsidR="00DC2465" w:rsidRPr="00F51B06" w:rsidRDefault="00F51B06" w:rsidP="0030486E">
            <w:pPr>
              <w:numPr>
                <w:ilvl w:val="0"/>
                <w:numId w:val="3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F51B06">
              <w:rPr>
                <w:rFonts w:ascii="Arial" w:hAnsi="Arial" w:cs="Arial"/>
              </w:rPr>
              <w:t>explain the requirements for entering a confined space and hazardous confined space</w:t>
            </w:r>
          </w:p>
        </w:tc>
        <w:tc>
          <w:tcPr>
            <w:tcW w:w="1057" w:type="dxa"/>
          </w:tcPr>
          <w:p w14:paraId="2E0CC47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6B5FE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55AD0A2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57D242B" w14:textId="77777777" w:rsidTr="00DC2465">
        <w:tc>
          <w:tcPr>
            <w:tcW w:w="4878" w:type="dxa"/>
          </w:tcPr>
          <w:p w14:paraId="0AB96B8E" w14:textId="77777777" w:rsidR="00DC2465" w:rsidRDefault="00F51B06" w:rsidP="0030486E">
            <w:pPr>
              <w:numPr>
                <w:ilvl w:val="0"/>
                <w:numId w:val="3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F51B06">
              <w:rPr>
                <w:rFonts w:ascii="Arial" w:hAnsi="Arial" w:cs="Arial"/>
              </w:rPr>
              <w:t xml:space="preserve">reference the duties and responsibilities of the employer, supervisors and workers as they relate to confined space entry in the workplace </w:t>
            </w:r>
          </w:p>
          <w:p w14:paraId="347A0653" w14:textId="3C0F4F75" w:rsidR="00F51B06" w:rsidRPr="00F51B06" w:rsidRDefault="00F51B06" w:rsidP="00F51B06">
            <w:pPr>
              <w:spacing w:after="4" w:line="250" w:lineRule="auto"/>
              <w:ind w:left="504" w:right="273"/>
              <w:contextualSpacing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85166E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58C10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5BA6E" w14:textId="344BAD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DFA3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5956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186C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D666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0D4D0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513C2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C7B55EE" w14:textId="77777777" w:rsidTr="00DC2465">
        <w:tc>
          <w:tcPr>
            <w:tcW w:w="4878" w:type="dxa"/>
          </w:tcPr>
          <w:p w14:paraId="0E13F9A4" w14:textId="69C3B4CF" w:rsidR="00DC2465" w:rsidRPr="00F51B06" w:rsidRDefault="00F51B06" w:rsidP="0030486E">
            <w:pPr>
              <w:numPr>
                <w:ilvl w:val="0"/>
                <w:numId w:val="3"/>
              </w:numPr>
              <w:spacing w:after="0" w:line="250" w:lineRule="auto"/>
              <w:ind w:right="274"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describe the workers' rights and how they relate to workers entering a confined space</w:t>
            </w:r>
          </w:p>
        </w:tc>
        <w:tc>
          <w:tcPr>
            <w:tcW w:w="1057" w:type="dxa"/>
          </w:tcPr>
          <w:p w14:paraId="2F5CCC04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E675F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60B7B37" w14:textId="25F33FE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82A494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F0931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46A9B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EA010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836A69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A1AD2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B06" w:rsidRPr="007F6857" w14:paraId="0523F7DB" w14:textId="77777777" w:rsidTr="00DC2465">
        <w:tc>
          <w:tcPr>
            <w:tcW w:w="4878" w:type="dxa"/>
          </w:tcPr>
          <w:p w14:paraId="3620285E" w14:textId="77777777" w:rsidR="00F51B06" w:rsidRDefault="00F51B06" w:rsidP="0030486E">
            <w:pPr>
              <w:numPr>
                <w:ilvl w:val="0"/>
                <w:numId w:val="3"/>
              </w:numPr>
              <w:spacing w:after="0" w:line="250" w:lineRule="auto"/>
              <w:ind w:right="274"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define a competent person in connection to confined space entry</w:t>
            </w:r>
          </w:p>
          <w:p w14:paraId="09E8C049" w14:textId="3A89C275" w:rsidR="00F51B06" w:rsidRPr="00F51B06" w:rsidRDefault="00F51B06" w:rsidP="00F51B06">
            <w:pPr>
              <w:spacing w:after="0" w:line="250" w:lineRule="auto"/>
              <w:ind w:left="504" w:right="274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1256BA3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9F321E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D5283F0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9C5C44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8C5A84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79748A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78975E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C53C4B1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4ADA872" w14:textId="77777777" w:rsidR="00F51B06" w:rsidRPr="007F6857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02C39E0C" w14:textId="77777777" w:rsidTr="00DC2465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09950CFE" w:rsidR="00DC2465" w:rsidRPr="00DA03D3" w:rsidRDefault="00DC2465" w:rsidP="008750A7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F51B06" w:rsidRPr="00F51B06">
              <w:rPr>
                <w:rFonts w:ascii="Arial" w:hAnsi="Arial" w:cs="Arial"/>
                <w:b/>
                <w:bCs/>
                <w:lang w:val="en-CA"/>
              </w:rPr>
              <w:t>Identification and Assessment of Confined Space Hazards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37D351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4749C0F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425F094" w14:textId="77777777" w:rsidTr="00DC2465">
        <w:tc>
          <w:tcPr>
            <w:tcW w:w="4878" w:type="dxa"/>
          </w:tcPr>
          <w:p w14:paraId="2592E8D6" w14:textId="5B5E8EA6" w:rsidR="00DC2465" w:rsidRPr="00F51B06" w:rsidRDefault="00F51B06" w:rsidP="0030486E">
            <w:pPr>
              <w:numPr>
                <w:ilvl w:val="0"/>
                <w:numId w:val="4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251AE">
              <w:rPr>
                <w:rFonts w:ascii="Arial" w:hAnsi="Arial" w:cs="Arial"/>
              </w:rPr>
              <w:t>dentify the common hazards associated with entering and working in confined spaces and hazardous confined spaces</w:t>
            </w:r>
          </w:p>
        </w:tc>
        <w:tc>
          <w:tcPr>
            <w:tcW w:w="1057" w:type="dxa"/>
          </w:tcPr>
          <w:p w14:paraId="0FFB0F3F" w14:textId="3258C20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76D6D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2569F63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7FE24865" w14:textId="77777777" w:rsidTr="00DC2465">
        <w:tc>
          <w:tcPr>
            <w:tcW w:w="4878" w:type="dxa"/>
          </w:tcPr>
          <w:p w14:paraId="7E8B44CA" w14:textId="73C98420" w:rsidR="00DC2465" w:rsidRPr="00F51B06" w:rsidRDefault="00F51B06" w:rsidP="0030486E">
            <w:pPr>
              <w:numPr>
                <w:ilvl w:val="0"/>
                <w:numId w:val="4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describe the steps for conducting a job hazard analysis and risk assessment</w:t>
            </w:r>
          </w:p>
        </w:tc>
        <w:tc>
          <w:tcPr>
            <w:tcW w:w="1057" w:type="dxa"/>
          </w:tcPr>
          <w:p w14:paraId="3FDAF038" w14:textId="1D594F3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1BC52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36CDD9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CB31B8E" w14:textId="77777777" w:rsidTr="00DC2465">
        <w:trPr>
          <w:trHeight w:val="70"/>
        </w:trPr>
        <w:tc>
          <w:tcPr>
            <w:tcW w:w="4878" w:type="dxa"/>
          </w:tcPr>
          <w:p w14:paraId="758B8F8F" w14:textId="74383BE0" w:rsidR="00DC2465" w:rsidRPr="00F51B06" w:rsidRDefault="00F51B06" w:rsidP="0030486E">
            <w:pPr>
              <w:numPr>
                <w:ilvl w:val="0"/>
                <w:numId w:val="4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perform a risk assessment for confined spaces and hazardous confined spaces</w:t>
            </w:r>
          </w:p>
        </w:tc>
        <w:tc>
          <w:tcPr>
            <w:tcW w:w="1057" w:type="dxa"/>
          </w:tcPr>
          <w:p w14:paraId="060F4C2D" w14:textId="6E50DB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51979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4E6741B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4367C0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07BEF2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35332F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76339DA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55D5629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063FBA2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2C8A3967" w14:textId="77777777" w:rsidTr="00DC2465">
        <w:trPr>
          <w:trHeight w:val="70"/>
        </w:trPr>
        <w:tc>
          <w:tcPr>
            <w:tcW w:w="4878" w:type="dxa"/>
          </w:tcPr>
          <w:p w14:paraId="18774047" w14:textId="4C00CD6B" w:rsidR="00DC2465" w:rsidRPr="00494ECC" w:rsidRDefault="00F51B06" w:rsidP="0030486E">
            <w:pPr>
              <w:pStyle w:val="ListParagraph"/>
              <w:numPr>
                <w:ilvl w:val="0"/>
                <w:numId w:val="4"/>
              </w:numPr>
              <w:spacing w:after="0" w:line="250" w:lineRule="auto"/>
              <w:ind w:right="69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</w:t>
            </w:r>
            <w:r w:rsidRPr="00A251AE">
              <w:rPr>
                <w:rFonts w:ascii="Arial" w:hAnsi="Arial" w:cs="Arial"/>
              </w:rPr>
              <w:t>dentify and assess the hazards associated with high</w:t>
            </w:r>
            <w:r>
              <w:rPr>
                <w:rFonts w:ascii="Arial" w:hAnsi="Arial" w:cs="Arial"/>
              </w:rPr>
              <w:t>-</w:t>
            </w:r>
            <w:r w:rsidRPr="00A251AE">
              <w:rPr>
                <w:rFonts w:ascii="Arial" w:hAnsi="Arial" w:cs="Arial"/>
              </w:rPr>
              <w:t>risk activities that may occur in confined spaces</w:t>
            </w:r>
            <w:r w:rsidR="00DC2465" w:rsidRPr="00494EC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57" w:type="dxa"/>
          </w:tcPr>
          <w:p w14:paraId="31E9AB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BC047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6800B0" w14:textId="4F29840F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EF5B6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92FEE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498E1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DD5F67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A1B1B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02C3F6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0617485" w14:textId="77777777" w:rsidTr="00DC2465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1BA451D8" w:rsidR="00DC2465" w:rsidRPr="00DA03D3" w:rsidRDefault="00DC2465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 w:rsidR="00F51B06" w:rsidRPr="00F51B06">
              <w:rPr>
                <w:rFonts w:ascii="Arial" w:hAnsi="Arial" w:cs="Arial"/>
                <w:b/>
                <w:bCs/>
                <w:lang w:val="en-CA"/>
              </w:rPr>
              <w:t>Control of Confined Space Hazards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D0BCEE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760370D0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DC2465" w14:paraId="1F939D2F" w14:textId="77777777" w:rsidTr="00DC2465">
        <w:tc>
          <w:tcPr>
            <w:tcW w:w="4878" w:type="dxa"/>
          </w:tcPr>
          <w:p w14:paraId="45BFEC4E" w14:textId="42310B7F" w:rsidR="00DC2465" w:rsidRPr="00F51B06" w:rsidRDefault="00F51B06" w:rsidP="003048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 w:rsidRPr="00A251AE">
              <w:rPr>
                <w:rFonts w:ascii="Arial" w:eastAsia="SymbolMT" w:hAnsi="Arial" w:cs="Arial"/>
                <w:lang w:val="en-CA"/>
              </w:rPr>
              <w:t>describe control measures required to eliminate or reduce the risk associated with confined spaces and hazardous confined spaces</w:t>
            </w:r>
          </w:p>
        </w:tc>
        <w:tc>
          <w:tcPr>
            <w:tcW w:w="1057" w:type="dxa"/>
          </w:tcPr>
          <w:p w14:paraId="6ED94BF1" w14:textId="14AE334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53888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490C5632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9E045F1" w14:textId="77777777" w:rsidTr="00DC2465">
        <w:tc>
          <w:tcPr>
            <w:tcW w:w="4878" w:type="dxa"/>
          </w:tcPr>
          <w:p w14:paraId="301C8AE1" w14:textId="7032F038" w:rsidR="00DC2465" w:rsidRPr="00F51B06" w:rsidRDefault="00F51B06" w:rsidP="003048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 w:rsidRPr="00A251AE">
              <w:rPr>
                <w:rFonts w:ascii="Arial" w:eastAsia="SymbolMT" w:hAnsi="Arial" w:cs="Arial"/>
                <w:lang w:val="en-CA"/>
              </w:rPr>
              <w:t>identify the control measures required to perform high risk activities in confined spaces and hazardous confined spaces</w:t>
            </w:r>
          </w:p>
        </w:tc>
        <w:tc>
          <w:tcPr>
            <w:tcW w:w="1057" w:type="dxa"/>
          </w:tcPr>
          <w:p w14:paraId="5208B17B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709C7E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14A90D5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31643BA" w14:textId="77777777" w:rsidTr="00DC2465">
        <w:tc>
          <w:tcPr>
            <w:tcW w:w="4878" w:type="dxa"/>
          </w:tcPr>
          <w:p w14:paraId="34124D35" w14:textId="465DC44B" w:rsidR="00DC2465" w:rsidRPr="00F51B06" w:rsidRDefault="00F51B06" w:rsidP="003048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identify ergonomic measures to control the identified musculoskeletal hazards</w:t>
            </w:r>
          </w:p>
        </w:tc>
        <w:tc>
          <w:tcPr>
            <w:tcW w:w="1057" w:type="dxa"/>
          </w:tcPr>
          <w:p w14:paraId="3D28B78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0191E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5F304CD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B06" w14:paraId="0727EC88" w14:textId="77777777" w:rsidTr="00DC2465">
        <w:tc>
          <w:tcPr>
            <w:tcW w:w="4878" w:type="dxa"/>
          </w:tcPr>
          <w:p w14:paraId="39B2CE54" w14:textId="77777777" w:rsidR="00F51B06" w:rsidRPr="00A251AE" w:rsidRDefault="00F51B06" w:rsidP="003048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 w:rsidRPr="00A251AE">
              <w:rPr>
                <w:rFonts w:ascii="Arial" w:eastAsia="SymbolMT" w:hAnsi="Arial" w:cs="Arial"/>
                <w:lang w:val="en-CA"/>
              </w:rPr>
              <w:t xml:space="preserve">explain the importance </w:t>
            </w:r>
            <w:r>
              <w:rPr>
                <w:rFonts w:ascii="Arial" w:eastAsia="SymbolMT" w:hAnsi="Arial" w:cs="Arial"/>
                <w:lang w:val="en-CA"/>
              </w:rPr>
              <w:t xml:space="preserve">of </w:t>
            </w:r>
            <w:r w:rsidRPr="00A251AE">
              <w:rPr>
                <w:rFonts w:ascii="Arial" w:eastAsia="SymbolMT" w:hAnsi="Arial" w:cs="Arial"/>
                <w:lang w:val="en-CA"/>
              </w:rPr>
              <w:t xml:space="preserve">and need </w:t>
            </w:r>
            <w:r>
              <w:rPr>
                <w:rFonts w:ascii="Arial" w:eastAsia="SymbolMT" w:hAnsi="Arial" w:cs="Arial"/>
                <w:lang w:val="en-CA"/>
              </w:rPr>
              <w:t>for</w:t>
            </w:r>
            <w:r w:rsidRPr="00A251AE">
              <w:rPr>
                <w:rFonts w:ascii="Arial" w:eastAsia="SymbolMT" w:hAnsi="Arial" w:cs="Arial"/>
                <w:lang w:val="en-CA"/>
              </w:rPr>
              <w:t xml:space="preserve"> safe work procedures for entering and/or working in a confined space and hazardous confined space</w:t>
            </w:r>
          </w:p>
          <w:p w14:paraId="26E09911" w14:textId="1ABF3769" w:rsidR="00F51B06" w:rsidRPr="00F51B06" w:rsidRDefault="00F51B06" w:rsidP="003048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 w:rsidRPr="00A251AE">
              <w:rPr>
                <w:rFonts w:ascii="Arial" w:eastAsia="SymbolMT" w:hAnsi="Arial" w:cs="Arial"/>
                <w:lang w:val="en-CA"/>
              </w:rPr>
              <w:lastRenderedPageBreak/>
              <w:t>explain the requirements of site-specific safe work procedures required for working in confined spaces and hazardous confined spaces</w:t>
            </w:r>
          </w:p>
        </w:tc>
        <w:tc>
          <w:tcPr>
            <w:tcW w:w="1057" w:type="dxa"/>
          </w:tcPr>
          <w:p w14:paraId="115CF985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DD1CB6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BA35133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6EFEA0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2B0595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820D95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4FC8B2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0D33E03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FEE1C5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B06" w14:paraId="74A4D102" w14:textId="77777777" w:rsidTr="00DC2465">
        <w:tc>
          <w:tcPr>
            <w:tcW w:w="4878" w:type="dxa"/>
          </w:tcPr>
          <w:p w14:paraId="557A65B0" w14:textId="60DE50DF" w:rsidR="00F51B06" w:rsidRPr="00A251AE" w:rsidRDefault="00F51B06" w:rsidP="0030486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identify all training requirements for personnel involved with confined space and hazardous confined space entry work</w:t>
            </w:r>
          </w:p>
        </w:tc>
        <w:tc>
          <w:tcPr>
            <w:tcW w:w="1057" w:type="dxa"/>
          </w:tcPr>
          <w:p w14:paraId="539BECB0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D3F2B5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12CA45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E67B9A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20A82C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E08909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F5EB38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D4DB217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8B5E1D0" w14:textId="77777777" w:rsidR="00F51B06" w:rsidRPr="00D15C38" w:rsidRDefault="00F51B06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4DB1F5B3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2ACD9147" w14:textId="7B258304" w:rsidR="00DC2465" w:rsidRPr="006C5865" w:rsidRDefault="00111BDB" w:rsidP="006C5865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C2465">
              <w:rPr>
                <w:rFonts w:ascii="Arial" w:hAnsi="Arial" w:cs="Arial"/>
                <w:b/>
              </w:rPr>
              <w:t xml:space="preserve">. </w:t>
            </w:r>
            <w:r w:rsidR="00F51B06" w:rsidRPr="00F51B06">
              <w:rPr>
                <w:rFonts w:ascii="Arial" w:hAnsi="Arial" w:cs="Arial"/>
                <w:b/>
                <w:bCs/>
                <w:lang w:val="en-CA"/>
              </w:rPr>
              <w:t>Ha</w:t>
            </w:r>
            <w:r w:rsidR="00F51B06">
              <w:rPr>
                <w:rFonts w:ascii="Arial" w:hAnsi="Arial" w:cs="Arial"/>
                <w:b/>
                <w:bCs/>
                <w:lang w:val="en-CA"/>
              </w:rPr>
              <w:t xml:space="preserve">zardous Atmospheres Testing and </w:t>
            </w:r>
            <w:r w:rsidR="00F51B06" w:rsidRPr="00F51B06">
              <w:rPr>
                <w:rFonts w:ascii="Arial" w:hAnsi="Arial" w:cs="Arial"/>
                <w:b/>
                <w:bCs/>
                <w:lang w:val="en-CA"/>
              </w:rPr>
              <w:t>Controls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B4B2AD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ADEFDC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B7FA22" w14:textId="6F74B209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03DDB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D5E916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FFBD11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A902DB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283612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D71B17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30BA8B84" w14:textId="77777777" w:rsidTr="00DC2465">
        <w:tc>
          <w:tcPr>
            <w:tcW w:w="4878" w:type="dxa"/>
            <w:shd w:val="clear" w:color="auto" w:fill="FFFFFF" w:themeFill="background1"/>
          </w:tcPr>
          <w:p w14:paraId="211A1AFB" w14:textId="119825C5" w:rsidR="00DC2465" w:rsidRPr="00786499" w:rsidRDefault="00F51B06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explain various hazardous atmospheres that may be present in confined spaces</w:t>
            </w:r>
          </w:p>
        </w:tc>
        <w:tc>
          <w:tcPr>
            <w:tcW w:w="1057" w:type="dxa"/>
            <w:shd w:val="clear" w:color="auto" w:fill="FFFFFF" w:themeFill="background1"/>
          </w:tcPr>
          <w:p w14:paraId="0189C70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50A4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DA45791" w14:textId="07BAAB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C026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87482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2E8412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3197E5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40FC5E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C2774D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6B754B4" w14:textId="77777777" w:rsidTr="00DC2465">
        <w:tc>
          <w:tcPr>
            <w:tcW w:w="4878" w:type="dxa"/>
            <w:shd w:val="clear" w:color="auto" w:fill="FFFFFF" w:themeFill="background1"/>
          </w:tcPr>
          <w:p w14:paraId="53547665" w14:textId="56B28089" w:rsidR="00DC2465" w:rsidRPr="00786499" w:rsidRDefault="00F51B06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reference the terminology associated with hazardous atmospheres in confined spaces</w:t>
            </w:r>
          </w:p>
        </w:tc>
        <w:tc>
          <w:tcPr>
            <w:tcW w:w="1057" w:type="dxa"/>
            <w:shd w:val="clear" w:color="auto" w:fill="FFFFFF" w:themeFill="background1"/>
          </w:tcPr>
          <w:p w14:paraId="6A4ED82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767B9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DC66937" w14:textId="73C5E1DB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BF4D2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8FFB9D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58963D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2C911A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6B794A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BCF9C9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08E7E86" w14:textId="77777777" w:rsidTr="00DC2465">
        <w:tc>
          <w:tcPr>
            <w:tcW w:w="4878" w:type="dxa"/>
            <w:shd w:val="clear" w:color="auto" w:fill="FFFFFF" w:themeFill="background1"/>
          </w:tcPr>
          <w:p w14:paraId="3F0686E7" w14:textId="65CBD9CB" w:rsidR="00DC2465" w:rsidRPr="00786499" w:rsidRDefault="00130B67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describe the need for atmospheric testing and monitoring</w:t>
            </w:r>
          </w:p>
        </w:tc>
        <w:tc>
          <w:tcPr>
            <w:tcW w:w="1057" w:type="dxa"/>
            <w:shd w:val="clear" w:color="auto" w:fill="FFFFFF" w:themeFill="background1"/>
          </w:tcPr>
          <w:p w14:paraId="78721CC3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6696D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CC664AB" w14:textId="216FC1B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210C97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0DA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D1E0FB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4E64F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B84C85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005FB8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AA9F500" w14:textId="77777777" w:rsidTr="00DC2465">
        <w:tc>
          <w:tcPr>
            <w:tcW w:w="4878" w:type="dxa"/>
            <w:shd w:val="clear" w:color="auto" w:fill="FFFFFF" w:themeFill="background1"/>
          </w:tcPr>
          <w:p w14:paraId="0B216F98" w14:textId="65DBE8A0" w:rsidR="00DC2465" w:rsidRPr="00786499" w:rsidRDefault="00130B67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explain the requirements for atmospheric testing and monitoring, including types and frequency of testing</w:t>
            </w:r>
          </w:p>
        </w:tc>
        <w:tc>
          <w:tcPr>
            <w:tcW w:w="1057" w:type="dxa"/>
            <w:shd w:val="clear" w:color="auto" w:fill="FFFFFF" w:themeFill="background1"/>
          </w:tcPr>
          <w:p w14:paraId="1CC2D61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1E442A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99BE8D9" w14:textId="15B59365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40CB6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9C766D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1C1F44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8C5AA1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21A8A0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F2DC9F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79D7979A" w14:textId="77777777" w:rsidTr="00DC2465">
        <w:tc>
          <w:tcPr>
            <w:tcW w:w="4878" w:type="dxa"/>
            <w:shd w:val="clear" w:color="auto" w:fill="FFFFFF" w:themeFill="background1"/>
          </w:tcPr>
          <w:p w14:paraId="2C1928F4" w14:textId="5C2CAC4D" w:rsidR="00DC2465" w:rsidRPr="00786499" w:rsidRDefault="00130B67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describe the setup, use and limitations of the testing equipment</w:t>
            </w:r>
          </w:p>
        </w:tc>
        <w:tc>
          <w:tcPr>
            <w:tcW w:w="1057" w:type="dxa"/>
            <w:shd w:val="clear" w:color="auto" w:fill="FFFFFF" w:themeFill="background1"/>
          </w:tcPr>
          <w:p w14:paraId="5C44E2D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F5A84B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9BE6562" w14:textId="5CDD42DA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444B4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F09959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DBDEE1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A63056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3D20FB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CB293A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ADC1434" w14:textId="77777777" w:rsidTr="00DC2465">
        <w:tc>
          <w:tcPr>
            <w:tcW w:w="4878" w:type="dxa"/>
            <w:shd w:val="clear" w:color="auto" w:fill="FFFFFF" w:themeFill="background1"/>
          </w:tcPr>
          <w:p w14:paraId="332EB1AB" w14:textId="60E500DD" w:rsidR="00DC2465" w:rsidRPr="00786499" w:rsidRDefault="00130B67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identify the testing equipment calibration requirements</w:t>
            </w:r>
          </w:p>
        </w:tc>
        <w:tc>
          <w:tcPr>
            <w:tcW w:w="1057" w:type="dxa"/>
            <w:shd w:val="clear" w:color="auto" w:fill="FFFFFF" w:themeFill="background1"/>
          </w:tcPr>
          <w:p w14:paraId="2162A94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4A5FA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1055040" w14:textId="3EA2C41D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3E4955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3413E1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8F891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2EF4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1D5191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730EC0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F571C98" w14:textId="77777777" w:rsidTr="00DC2465">
        <w:tc>
          <w:tcPr>
            <w:tcW w:w="4878" w:type="dxa"/>
            <w:shd w:val="clear" w:color="auto" w:fill="FFFFFF" w:themeFill="background1"/>
          </w:tcPr>
          <w:p w14:paraId="3AD035E5" w14:textId="2495995A" w:rsidR="00DC2465" w:rsidRPr="00786499" w:rsidRDefault="00130B67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interpret testing equipment results to determine air quality within a hazardous confined space</w:t>
            </w:r>
          </w:p>
        </w:tc>
        <w:tc>
          <w:tcPr>
            <w:tcW w:w="1057" w:type="dxa"/>
            <w:shd w:val="clear" w:color="auto" w:fill="FFFFFF" w:themeFill="background1"/>
          </w:tcPr>
          <w:p w14:paraId="60B0672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B2941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A7268FB" w14:textId="11438E30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326443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23D3A9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1FD0A3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37EDB7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4B74AF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6C49A0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B67" w14:paraId="12DAA9DE" w14:textId="77777777" w:rsidTr="00DC2465">
        <w:tc>
          <w:tcPr>
            <w:tcW w:w="4878" w:type="dxa"/>
            <w:shd w:val="clear" w:color="auto" w:fill="FFFFFF" w:themeFill="background1"/>
          </w:tcPr>
          <w:p w14:paraId="084AA285" w14:textId="6D9BAD72" w:rsidR="00130B67" w:rsidRPr="00786499" w:rsidRDefault="00130B67" w:rsidP="0030486E">
            <w:pPr>
              <w:pStyle w:val="ListParagraph"/>
              <w:numPr>
                <w:ilvl w:val="1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>identify the need for ventilating and purging hazardous atmospheres</w:t>
            </w:r>
          </w:p>
          <w:p w14:paraId="38BDEEB8" w14:textId="77777777" w:rsidR="00130B67" w:rsidRPr="00494ECC" w:rsidRDefault="00130B67" w:rsidP="00130B67">
            <w:p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697BE407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0E7E2EB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AF92D4E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4C04AA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35BED5D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8ADC927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E0A91C4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686F9AC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2523CA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B67" w14:paraId="0D22E6AA" w14:textId="77777777" w:rsidTr="00DC2465">
        <w:tc>
          <w:tcPr>
            <w:tcW w:w="4878" w:type="dxa"/>
            <w:shd w:val="clear" w:color="auto" w:fill="FFFFFF" w:themeFill="background1"/>
          </w:tcPr>
          <w:p w14:paraId="0F4F9D76" w14:textId="76651F63" w:rsidR="00130B67" w:rsidRPr="00786499" w:rsidRDefault="00130B67" w:rsidP="0030486E">
            <w:pPr>
              <w:pStyle w:val="ListParagraph"/>
              <w:numPr>
                <w:ilvl w:val="1"/>
                <w:numId w:val="17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lastRenderedPageBreak/>
              <w:t>calculate ventilation/purging duration</w:t>
            </w:r>
            <w:r w:rsidRPr="00786499" w:rsidDel="00F63469">
              <w:rPr>
                <w:rFonts w:ascii="Arial" w:hAnsi="Arial" w:cs="Arial"/>
              </w:rPr>
              <w:t xml:space="preserve"> </w:t>
            </w:r>
          </w:p>
          <w:p w14:paraId="43ACEEA7" w14:textId="77777777" w:rsidR="00130B67" w:rsidRPr="00494ECC" w:rsidRDefault="00130B67" w:rsidP="00130B67">
            <w:p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C4C65B7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9E710A4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0766AC0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EA154D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44004BD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702915E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88F7A4B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3538377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5E71525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B67" w14:paraId="52EB1F3D" w14:textId="77777777" w:rsidTr="00DC2465">
        <w:tc>
          <w:tcPr>
            <w:tcW w:w="4878" w:type="dxa"/>
            <w:shd w:val="clear" w:color="auto" w:fill="FFFFFF" w:themeFill="background1"/>
          </w:tcPr>
          <w:p w14:paraId="7BCAB13E" w14:textId="55D3D56B" w:rsidR="00130B67" w:rsidRPr="00786499" w:rsidRDefault="00130B67" w:rsidP="0030486E">
            <w:pPr>
              <w:pStyle w:val="ListParagraph"/>
              <w:numPr>
                <w:ilvl w:val="1"/>
                <w:numId w:val="17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 xml:space="preserve">describe various ventilation systems and purging measures to control hazardous atmospheric levels. </w:t>
            </w:r>
          </w:p>
          <w:p w14:paraId="4E13BF1C" w14:textId="0FB3B245" w:rsidR="00130B67" w:rsidRPr="00494ECC" w:rsidRDefault="00130B67" w:rsidP="00130B67">
            <w:pPr>
              <w:tabs>
                <w:tab w:val="left" w:pos="1263"/>
              </w:tabs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66976EB6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A7F1847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8D345AA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C247DD9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EFCC7AB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284E329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F0B4EEB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FDF81F5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C89861F" w14:textId="77777777" w:rsidR="00130B67" w:rsidRPr="00E1549A" w:rsidRDefault="00130B6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E9BF3E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4F0A61A6" w14:textId="1FC196A7" w:rsidR="00DC2465" w:rsidRPr="006C5865" w:rsidRDefault="00111BDB" w:rsidP="006C586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C2465">
              <w:rPr>
                <w:rFonts w:ascii="Arial" w:hAnsi="Arial" w:cs="Arial"/>
                <w:b/>
              </w:rPr>
              <w:t xml:space="preserve">. </w:t>
            </w:r>
            <w:r w:rsidR="001A2EF1" w:rsidRPr="001A2EF1">
              <w:rPr>
                <w:rFonts w:ascii="Arial" w:hAnsi="Arial" w:cs="Arial"/>
                <w:b/>
                <w:bCs/>
                <w:lang w:val="en-CA"/>
              </w:rPr>
              <w:t>Isolation of Hazardous Energies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C50FEE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8B6CBD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A510AAA" w14:textId="48E8093A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212EE8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B568C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55754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81338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EA2C33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5281AE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E2DDC75" w14:textId="77777777" w:rsidTr="00DC2465">
        <w:tc>
          <w:tcPr>
            <w:tcW w:w="4878" w:type="dxa"/>
            <w:shd w:val="clear" w:color="auto" w:fill="FFFFFF" w:themeFill="background1"/>
          </w:tcPr>
          <w:p w14:paraId="6A337FC4" w14:textId="14460958" w:rsidR="00DC2465" w:rsidRPr="00786499" w:rsidRDefault="001A2EF1" w:rsidP="0030486E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786499">
              <w:rPr>
                <w:rFonts w:ascii="Arial" w:hAnsi="Arial" w:cs="Arial"/>
                <w:lang w:val="en-CA"/>
              </w:rPr>
              <w:t>identify the different energy sources that must be locked out prior to working in confined spaces</w:t>
            </w:r>
          </w:p>
        </w:tc>
        <w:tc>
          <w:tcPr>
            <w:tcW w:w="1057" w:type="dxa"/>
            <w:shd w:val="clear" w:color="auto" w:fill="FFFFFF" w:themeFill="background1"/>
          </w:tcPr>
          <w:p w14:paraId="54B9816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D979B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BA74322" w14:textId="67B7B64C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C757F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85F4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A14ADC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65CA98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BDF826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89A2FF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43CF5DD" w14:textId="77777777" w:rsidTr="00DC2465">
        <w:tc>
          <w:tcPr>
            <w:tcW w:w="4878" w:type="dxa"/>
            <w:shd w:val="clear" w:color="auto" w:fill="FFFFFF" w:themeFill="background1"/>
          </w:tcPr>
          <w:p w14:paraId="784F8AA9" w14:textId="7BED364A" w:rsidR="00DC2465" w:rsidRPr="00786499" w:rsidRDefault="001A2EF1" w:rsidP="0030486E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786499">
              <w:rPr>
                <w:rFonts w:ascii="Arial" w:hAnsi="Arial" w:cs="Arial"/>
                <w:lang w:val="en-CA"/>
              </w:rPr>
              <w:t>explain common isolation measures for the identified energy sources</w:t>
            </w:r>
          </w:p>
        </w:tc>
        <w:tc>
          <w:tcPr>
            <w:tcW w:w="1057" w:type="dxa"/>
            <w:shd w:val="clear" w:color="auto" w:fill="FFFFFF" w:themeFill="background1"/>
          </w:tcPr>
          <w:p w14:paraId="1E87803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ED5C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F4F6DF7" w14:textId="6B1F6833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3A735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E67F6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55FA63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823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8FFAD0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9DB53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BDB" w14:paraId="7CEE8CE9" w14:textId="77777777" w:rsidTr="00DC2465">
        <w:tc>
          <w:tcPr>
            <w:tcW w:w="4878" w:type="dxa"/>
            <w:shd w:val="clear" w:color="auto" w:fill="FFFFFF" w:themeFill="background1"/>
          </w:tcPr>
          <w:p w14:paraId="700A564A" w14:textId="5652FA2C" w:rsidR="00111BDB" w:rsidRPr="00786499" w:rsidRDefault="00111BDB" w:rsidP="0030486E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  <w:lang w:val="en-CA"/>
              </w:rPr>
              <w:t>identify the lockout devices required to isolate all hazardous energies involved in a confined space</w:t>
            </w:r>
          </w:p>
        </w:tc>
        <w:tc>
          <w:tcPr>
            <w:tcW w:w="1057" w:type="dxa"/>
            <w:shd w:val="clear" w:color="auto" w:fill="FFFFFF" w:themeFill="background1"/>
          </w:tcPr>
          <w:p w14:paraId="579D3A69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D6ACC7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7AF37F1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01F6BC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E63707F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7DFAF0C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B4B4363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165199C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E945E32" w14:textId="77777777" w:rsidR="00111BDB" w:rsidRPr="00E1549A" w:rsidRDefault="00111BD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23D26533" w14:textId="77777777" w:rsidTr="00DC2465">
        <w:tc>
          <w:tcPr>
            <w:tcW w:w="4878" w:type="dxa"/>
            <w:shd w:val="clear" w:color="auto" w:fill="FFFFFF" w:themeFill="background1"/>
          </w:tcPr>
          <w:p w14:paraId="0F08F277" w14:textId="5D6B17C7" w:rsidR="001A2EF1" w:rsidRPr="00786499" w:rsidRDefault="00111BDB" w:rsidP="0030486E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786499">
              <w:rPr>
                <w:rFonts w:ascii="Arial" w:hAnsi="Arial" w:cs="Arial"/>
                <w:lang w:val="en-CA"/>
              </w:rPr>
              <w:t>identify the lockout devices required to isolate all hazardous energies involved in a confined space</w:t>
            </w:r>
            <w:r w:rsidRPr="00786499">
              <w:rPr>
                <w:rFonts w:ascii="Arial" w:eastAsia="SymbolMT" w:hAnsi="Arial" w:cs="Arial"/>
                <w:lang w:val="en-CA"/>
              </w:rPr>
              <w:t xml:space="preserve"> </w:t>
            </w:r>
            <w:r w:rsidR="001A2EF1" w:rsidRPr="00786499">
              <w:rPr>
                <w:rFonts w:ascii="Arial" w:eastAsia="SymbolMT" w:hAnsi="Arial" w:cs="Arial"/>
                <w:lang w:val="en-CA"/>
              </w:rPr>
              <w:t>identify the need to v</w:t>
            </w:r>
            <w:r w:rsidR="001A2EF1" w:rsidRPr="00786499">
              <w:rPr>
                <w:rFonts w:ascii="Arial" w:hAnsi="Arial" w:cs="Arial"/>
                <w:lang w:val="en-CA"/>
              </w:rPr>
              <w:t>erify the effectiveness of isolation measures before confined space entry</w:t>
            </w:r>
          </w:p>
          <w:p w14:paraId="2C92275A" w14:textId="77777777" w:rsidR="001A2EF1" w:rsidRPr="00494ECC" w:rsidRDefault="001A2EF1" w:rsidP="001A2E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7DFC710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9D2E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A6C66A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BAA9E6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B8BED27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2159DE7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2576B40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EBA694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60652892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57CFE28D" w14:textId="77777777" w:rsidTr="00DC2465">
        <w:tc>
          <w:tcPr>
            <w:tcW w:w="4878" w:type="dxa"/>
            <w:shd w:val="clear" w:color="auto" w:fill="FFFFFF" w:themeFill="background1"/>
          </w:tcPr>
          <w:p w14:paraId="527958DA" w14:textId="4C2EC1DD" w:rsidR="001A2EF1" w:rsidRPr="00786499" w:rsidRDefault="001A2EF1" w:rsidP="0030486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786499">
              <w:rPr>
                <w:rFonts w:ascii="Arial" w:eastAsia="SymbolMT" w:hAnsi="Arial" w:cs="Arial"/>
                <w:lang w:val="en-CA"/>
              </w:rPr>
              <w:t>describe the steps to verify the effectiveness of isolation measures or to determine the zero-energy state.</w:t>
            </w:r>
          </w:p>
          <w:p w14:paraId="5CC865F0" w14:textId="77777777" w:rsidR="001A2EF1" w:rsidRPr="00494ECC" w:rsidRDefault="001A2EF1" w:rsidP="001A2E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0EFB9F1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136609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13E4CF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1ACC6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520B29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26FE12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91EA6D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7F4172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A28BC6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5E810998" w14:textId="77777777" w:rsidTr="001A2EF1">
        <w:tc>
          <w:tcPr>
            <w:tcW w:w="4878" w:type="dxa"/>
            <w:shd w:val="clear" w:color="auto" w:fill="D9D9D9" w:themeFill="background1" w:themeFillShade="D9"/>
          </w:tcPr>
          <w:p w14:paraId="391CD925" w14:textId="3ACB16F5" w:rsidR="001A2EF1" w:rsidRPr="001A2EF1" w:rsidRDefault="00111BDB" w:rsidP="001A2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A2EF1" w:rsidRPr="001A2EF1">
              <w:rPr>
                <w:rFonts w:ascii="Arial" w:hAnsi="Arial" w:cs="Arial"/>
                <w:b/>
              </w:rPr>
              <w:t xml:space="preserve">. </w:t>
            </w:r>
            <w:r w:rsidR="001A2EF1" w:rsidRPr="001A2EF1">
              <w:rPr>
                <w:rFonts w:ascii="Arial" w:hAnsi="Arial" w:cs="Arial"/>
                <w:b/>
                <w:bCs/>
                <w:lang w:val="en-CA"/>
              </w:rPr>
              <w:t>Entry Permit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2C338D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6691049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7A29B7B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433AB2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D39DF8B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041B24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362603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12A80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6C5D4C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539916B1" w14:textId="77777777" w:rsidTr="00DC2465">
        <w:tc>
          <w:tcPr>
            <w:tcW w:w="4878" w:type="dxa"/>
            <w:shd w:val="clear" w:color="auto" w:fill="FFFFFF" w:themeFill="background1"/>
          </w:tcPr>
          <w:p w14:paraId="1759FF9C" w14:textId="5D17A7CB" w:rsidR="001A2EF1" w:rsidRPr="00786499" w:rsidRDefault="001A2EF1" w:rsidP="0030486E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lang w:val="en-CA"/>
              </w:rPr>
            </w:pPr>
            <w:r w:rsidRPr="00786499">
              <w:rPr>
                <w:rFonts w:ascii="Arial" w:hAnsi="Arial" w:cs="Arial"/>
              </w:rPr>
              <w:t>explain the pre-requirements of hazardous confined space entry</w:t>
            </w:r>
          </w:p>
        </w:tc>
        <w:tc>
          <w:tcPr>
            <w:tcW w:w="1057" w:type="dxa"/>
            <w:shd w:val="clear" w:color="auto" w:fill="FFFFFF" w:themeFill="background1"/>
          </w:tcPr>
          <w:p w14:paraId="72AFD30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E3F4E5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DAE4730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EDCA8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A7EE7C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18E44C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9F1B32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872BAC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475505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6773CB43" w14:textId="77777777" w:rsidTr="00DC2465">
        <w:tc>
          <w:tcPr>
            <w:tcW w:w="4878" w:type="dxa"/>
            <w:shd w:val="clear" w:color="auto" w:fill="FFFFFF" w:themeFill="background1"/>
          </w:tcPr>
          <w:p w14:paraId="3308578C" w14:textId="4EA67EC0" w:rsidR="001A2EF1" w:rsidRPr="00111BDB" w:rsidRDefault="001A2EF1" w:rsidP="0030486E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50" w:lineRule="auto"/>
              <w:ind w:right="273"/>
              <w:rPr>
                <w:rFonts w:ascii="Arial" w:hAnsi="Arial" w:cs="Arial"/>
              </w:rPr>
            </w:pPr>
            <w:r w:rsidRPr="00111BDB">
              <w:rPr>
                <w:rFonts w:ascii="Arial" w:hAnsi="Arial" w:cs="Arial"/>
              </w:rPr>
              <w:lastRenderedPageBreak/>
              <w:t xml:space="preserve">recall the process and the required elements of the hazardous confined space entry permit system </w:t>
            </w:r>
          </w:p>
        </w:tc>
        <w:tc>
          <w:tcPr>
            <w:tcW w:w="1057" w:type="dxa"/>
            <w:shd w:val="clear" w:color="auto" w:fill="FFFFFF" w:themeFill="background1"/>
          </w:tcPr>
          <w:p w14:paraId="62136821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D8EA4C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453A077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73F9D9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E8E8C90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DB36C2B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749913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C543AB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65DCC4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42F032A6" w14:textId="77777777" w:rsidTr="00DC2465">
        <w:tc>
          <w:tcPr>
            <w:tcW w:w="4878" w:type="dxa"/>
            <w:shd w:val="clear" w:color="auto" w:fill="FFFFFF" w:themeFill="background1"/>
          </w:tcPr>
          <w:p w14:paraId="6049BE00" w14:textId="7C7B1E75" w:rsidR="001A2EF1" w:rsidRPr="00111BDB" w:rsidRDefault="001A2EF1" w:rsidP="0030486E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50" w:lineRule="auto"/>
              <w:ind w:right="273"/>
              <w:rPr>
                <w:rFonts w:ascii="Arial" w:hAnsi="Arial" w:cs="Arial"/>
              </w:rPr>
            </w:pPr>
            <w:r w:rsidRPr="00111BDB">
              <w:rPr>
                <w:rFonts w:ascii="Arial" w:hAnsi="Arial" w:cs="Arial"/>
              </w:rPr>
              <w:t>illustrate the need to comply with site-specific entry permit requirements and specific procedures</w:t>
            </w:r>
          </w:p>
        </w:tc>
        <w:tc>
          <w:tcPr>
            <w:tcW w:w="1057" w:type="dxa"/>
            <w:shd w:val="clear" w:color="auto" w:fill="FFFFFF" w:themeFill="background1"/>
          </w:tcPr>
          <w:p w14:paraId="080AFF1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E8B6D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2BB841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C7375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BA35F19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584261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9B6ECE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9AAD640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9EA0C8D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19BAB879" w14:textId="77777777" w:rsidTr="00DC2465">
        <w:tc>
          <w:tcPr>
            <w:tcW w:w="4878" w:type="dxa"/>
            <w:shd w:val="clear" w:color="auto" w:fill="FFFFFF" w:themeFill="background1"/>
          </w:tcPr>
          <w:p w14:paraId="13D3D157" w14:textId="361B575E" w:rsidR="001A2EF1" w:rsidRPr="001A2EF1" w:rsidRDefault="001A2EF1" w:rsidP="0030486E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50" w:lineRule="auto"/>
              <w:ind w:right="273"/>
              <w:rPr>
                <w:rFonts w:ascii="Arial" w:hAnsi="Arial" w:cs="Arial"/>
              </w:rPr>
            </w:pPr>
            <w:r w:rsidRPr="001A2EF1">
              <w:rPr>
                <w:rFonts w:ascii="Arial" w:hAnsi="Arial" w:cs="Arial"/>
              </w:rPr>
              <w:t>recognize individual responsibilities for documentation, review and revision of hazardous confined space entry permits</w:t>
            </w:r>
          </w:p>
        </w:tc>
        <w:tc>
          <w:tcPr>
            <w:tcW w:w="1057" w:type="dxa"/>
            <w:shd w:val="clear" w:color="auto" w:fill="FFFFFF" w:themeFill="background1"/>
          </w:tcPr>
          <w:p w14:paraId="4012B19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332C5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E39F56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0894A4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DF3BDB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C2F91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4DAC3B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7942871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9E0376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41F6956A" w14:textId="77777777" w:rsidTr="00DC2465">
        <w:tc>
          <w:tcPr>
            <w:tcW w:w="4878" w:type="dxa"/>
            <w:shd w:val="clear" w:color="auto" w:fill="FFFFFF" w:themeFill="background1"/>
          </w:tcPr>
          <w:p w14:paraId="1A44B194" w14:textId="3B870B87" w:rsidR="001A2EF1" w:rsidRPr="001A2EF1" w:rsidRDefault="001A2EF1" w:rsidP="0030486E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50" w:lineRule="auto"/>
              <w:ind w:right="273"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identify the situations when hazardous confined space entry is prohibited</w:t>
            </w:r>
          </w:p>
        </w:tc>
        <w:tc>
          <w:tcPr>
            <w:tcW w:w="1057" w:type="dxa"/>
            <w:shd w:val="clear" w:color="auto" w:fill="FFFFFF" w:themeFill="background1"/>
          </w:tcPr>
          <w:p w14:paraId="585D3E3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2816A7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8F9BC4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FB84E01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C9532F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2D1D75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73F3717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F314B51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1234ABB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33833226" w14:textId="77777777" w:rsidTr="001A2EF1">
        <w:tc>
          <w:tcPr>
            <w:tcW w:w="4878" w:type="dxa"/>
            <w:shd w:val="clear" w:color="auto" w:fill="BFBFBF" w:themeFill="background1" w:themeFillShade="BF"/>
          </w:tcPr>
          <w:p w14:paraId="4FA94107" w14:textId="0BC8DCD1" w:rsidR="001A2EF1" w:rsidRPr="001A2EF1" w:rsidRDefault="00111BDB" w:rsidP="001A2EF1">
            <w:pPr>
              <w:autoSpaceDE w:val="0"/>
              <w:autoSpaceDN w:val="0"/>
              <w:adjustRightInd w:val="0"/>
              <w:spacing w:after="0" w:line="250" w:lineRule="auto"/>
              <w:ind w:right="27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7</w:t>
            </w:r>
            <w:r w:rsidR="001A2EF1" w:rsidRPr="001A2EF1">
              <w:rPr>
                <w:rFonts w:ascii="Arial" w:hAnsi="Arial" w:cs="Arial"/>
                <w:b/>
                <w:bCs/>
                <w:lang w:val="en-CA"/>
              </w:rPr>
              <w:t>. Standby worker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2B3092D2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17D3DA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3CB2444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1DF2E64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0A795930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6C5F31AB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1B0165E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</w:tcPr>
          <w:p w14:paraId="1FAF47A1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BFBFBF" w:themeFill="background1" w:themeFillShade="BF"/>
          </w:tcPr>
          <w:p w14:paraId="225BB6D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48A1B2A2" w14:textId="77777777" w:rsidTr="00DC2465">
        <w:tc>
          <w:tcPr>
            <w:tcW w:w="4878" w:type="dxa"/>
            <w:shd w:val="clear" w:color="auto" w:fill="FFFFFF" w:themeFill="background1"/>
          </w:tcPr>
          <w:p w14:paraId="4B27AAEE" w14:textId="09D3CBDD" w:rsidR="001A2EF1" w:rsidRPr="00111BDB" w:rsidRDefault="001A2EF1" w:rsidP="0030486E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11BDB">
              <w:rPr>
                <w:rFonts w:ascii="Arial" w:hAnsi="Arial" w:cs="Arial"/>
                <w:lang w:val="en-CA"/>
              </w:rPr>
              <w:t xml:space="preserve">recognize the need for a hazardous confined space standby worker </w:t>
            </w:r>
          </w:p>
        </w:tc>
        <w:tc>
          <w:tcPr>
            <w:tcW w:w="1057" w:type="dxa"/>
            <w:shd w:val="clear" w:color="auto" w:fill="FFFFFF" w:themeFill="background1"/>
          </w:tcPr>
          <w:p w14:paraId="4BD53F1B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E2D60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F3AE2D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11CAFA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48AEB2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06B7F4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6FE66F1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8BFDC1B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36BC642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23F0C36E" w14:textId="77777777" w:rsidTr="00DC2465">
        <w:tc>
          <w:tcPr>
            <w:tcW w:w="4878" w:type="dxa"/>
            <w:shd w:val="clear" w:color="auto" w:fill="FFFFFF" w:themeFill="background1"/>
          </w:tcPr>
          <w:p w14:paraId="7E4ED6D3" w14:textId="0B652861" w:rsidR="001A2EF1" w:rsidRPr="00111BDB" w:rsidRDefault="001A2EF1" w:rsidP="0030486E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11BDB">
              <w:rPr>
                <w:rFonts w:ascii="Arial" w:hAnsi="Arial" w:cs="Arial"/>
                <w:lang w:val="en-CA"/>
              </w:rPr>
              <w:t>explain the duties and responsibilities of the standby worker</w:t>
            </w:r>
          </w:p>
        </w:tc>
        <w:tc>
          <w:tcPr>
            <w:tcW w:w="1057" w:type="dxa"/>
            <w:shd w:val="clear" w:color="auto" w:fill="FFFFFF" w:themeFill="background1"/>
          </w:tcPr>
          <w:p w14:paraId="3194650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F46123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E3F39E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A9D49F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F2BEDB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34B3C8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85EDA7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9F000FE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762CA1D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67C589AD" w14:textId="77777777" w:rsidTr="00DC2465">
        <w:tc>
          <w:tcPr>
            <w:tcW w:w="4878" w:type="dxa"/>
            <w:shd w:val="clear" w:color="auto" w:fill="FFFFFF" w:themeFill="background1"/>
          </w:tcPr>
          <w:p w14:paraId="66862767" w14:textId="5CF2BE75" w:rsidR="001A2EF1" w:rsidRPr="001A2EF1" w:rsidRDefault="001A2EF1" w:rsidP="0030486E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A2EF1">
              <w:rPr>
                <w:rFonts w:ascii="Arial" w:hAnsi="Arial" w:cs="Arial"/>
                <w:lang w:val="en-CA"/>
              </w:rPr>
              <w:t>recall the training requirements and qualification criteria of a standby worker</w:t>
            </w:r>
          </w:p>
        </w:tc>
        <w:tc>
          <w:tcPr>
            <w:tcW w:w="1057" w:type="dxa"/>
            <w:shd w:val="clear" w:color="auto" w:fill="FFFFFF" w:themeFill="background1"/>
          </w:tcPr>
          <w:p w14:paraId="43A28F7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664AB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54CB501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C8CA7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40D298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7FEED2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9DC7AD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A6127C7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6C3FD46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0C58F0EF" w14:textId="77777777" w:rsidTr="00DC2465">
        <w:tc>
          <w:tcPr>
            <w:tcW w:w="4878" w:type="dxa"/>
            <w:shd w:val="clear" w:color="auto" w:fill="FFFFFF" w:themeFill="background1"/>
          </w:tcPr>
          <w:p w14:paraId="203FACA8" w14:textId="67FAA585" w:rsidR="001A2EF1" w:rsidRPr="001A2EF1" w:rsidRDefault="001A2EF1" w:rsidP="0030486E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A2EF1">
              <w:rPr>
                <w:rFonts w:ascii="Arial" w:hAnsi="Arial" w:cs="Arial"/>
                <w:color w:val="000000"/>
                <w:lang w:val="en-CA"/>
              </w:rPr>
              <w:t>state the duties and responsibilities of the employer pertaining to a standby worker</w:t>
            </w:r>
          </w:p>
        </w:tc>
        <w:tc>
          <w:tcPr>
            <w:tcW w:w="1057" w:type="dxa"/>
            <w:shd w:val="clear" w:color="auto" w:fill="FFFFFF" w:themeFill="background1"/>
          </w:tcPr>
          <w:p w14:paraId="45CF77B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3029F4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9C64F42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DB53B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42885C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1A0F065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633291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3BBF50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CB3E4B0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EF1" w14:paraId="08A99AF8" w14:textId="77777777" w:rsidTr="00DC2465">
        <w:tc>
          <w:tcPr>
            <w:tcW w:w="4878" w:type="dxa"/>
            <w:shd w:val="clear" w:color="auto" w:fill="FFFFFF" w:themeFill="background1"/>
          </w:tcPr>
          <w:p w14:paraId="4B1FAEC1" w14:textId="7A5A5B28" w:rsidR="001A2EF1" w:rsidRPr="001A2EF1" w:rsidRDefault="001A2EF1" w:rsidP="0030486E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A2EF1">
              <w:rPr>
                <w:rFonts w:ascii="Arial" w:hAnsi="Arial" w:cs="Arial"/>
                <w:color w:val="000000"/>
                <w:lang w:val="en-CA"/>
              </w:rPr>
              <w:t>confirm the need to have a job site communication system for a standby worker to communicate with the hazardous confined space entrants and to summon assistance in the event of emergency.</w:t>
            </w:r>
          </w:p>
        </w:tc>
        <w:tc>
          <w:tcPr>
            <w:tcW w:w="1057" w:type="dxa"/>
            <w:shd w:val="clear" w:color="auto" w:fill="FFFFFF" w:themeFill="background1"/>
          </w:tcPr>
          <w:p w14:paraId="19800938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EE5A6C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60FBA19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633B42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DE5153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86BA856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525BE6A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406B3CF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02CFB17" w14:textId="77777777" w:rsidR="001A2EF1" w:rsidRPr="00E1549A" w:rsidRDefault="001A2EF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42456508" w14:textId="77777777" w:rsidTr="00A5306C">
        <w:tc>
          <w:tcPr>
            <w:tcW w:w="4878" w:type="dxa"/>
            <w:shd w:val="clear" w:color="auto" w:fill="BFBFBF" w:themeFill="background1" w:themeFillShade="BF"/>
          </w:tcPr>
          <w:p w14:paraId="25D2E274" w14:textId="7B4AAA50" w:rsidR="00A5306C" w:rsidRPr="00A5306C" w:rsidRDefault="00111BDB" w:rsidP="00A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8</w:t>
            </w:r>
            <w:r w:rsidR="00A5306C" w:rsidRPr="00A5306C">
              <w:rPr>
                <w:rFonts w:ascii="Arial" w:hAnsi="Arial" w:cs="Arial"/>
                <w:b/>
                <w:bCs/>
                <w:lang w:val="en-CA"/>
              </w:rPr>
              <w:t>. Rescue Planning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264653B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730713BB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18CF53A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47A89B7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2A62207E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118554F2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4318933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</w:tcPr>
          <w:p w14:paraId="20D493E0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BFBFBF" w:themeFill="background1" w:themeFillShade="BF"/>
          </w:tcPr>
          <w:p w14:paraId="1639CBA0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1F75DE70" w14:textId="77777777" w:rsidTr="00DC2465">
        <w:tc>
          <w:tcPr>
            <w:tcW w:w="4878" w:type="dxa"/>
            <w:shd w:val="clear" w:color="auto" w:fill="FFFFFF" w:themeFill="background1"/>
          </w:tcPr>
          <w:p w14:paraId="7B41CEAD" w14:textId="5423D1F6" w:rsidR="00A5306C" w:rsidRPr="00111BDB" w:rsidRDefault="00A5306C" w:rsidP="0030486E">
            <w:pPr>
              <w:pStyle w:val="ListParagraph"/>
              <w:numPr>
                <w:ilvl w:val="1"/>
                <w:numId w:val="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11BDB">
              <w:rPr>
                <w:rFonts w:ascii="Arial" w:hAnsi="Arial" w:cs="Arial"/>
              </w:rPr>
              <w:t xml:space="preserve">explain the requirements of emergency response planning </w:t>
            </w:r>
          </w:p>
        </w:tc>
        <w:tc>
          <w:tcPr>
            <w:tcW w:w="1057" w:type="dxa"/>
            <w:shd w:val="clear" w:color="auto" w:fill="FFFFFF" w:themeFill="background1"/>
          </w:tcPr>
          <w:p w14:paraId="26A2BCD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C330621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C7EF62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B6320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1A9F3B0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F662C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A3957B1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4E61FD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B60E67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67ACED3D" w14:textId="77777777" w:rsidTr="00DC2465">
        <w:tc>
          <w:tcPr>
            <w:tcW w:w="4878" w:type="dxa"/>
            <w:shd w:val="clear" w:color="auto" w:fill="FFFFFF" w:themeFill="background1"/>
          </w:tcPr>
          <w:p w14:paraId="328B5F22" w14:textId="4C25ACF0" w:rsidR="00A5306C" w:rsidRPr="00111BDB" w:rsidRDefault="00A5306C" w:rsidP="0030486E">
            <w:pPr>
              <w:pStyle w:val="ListParagraph"/>
              <w:numPr>
                <w:ilvl w:val="1"/>
                <w:numId w:val="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11BDB">
              <w:rPr>
                <w:rFonts w:ascii="Arial" w:hAnsi="Arial" w:cs="Arial"/>
              </w:rPr>
              <w:lastRenderedPageBreak/>
              <w:t>determine a viable and appropriate communication system to ensure direct communication with the hazardous confined space entrants, standby worker and rescue team</w:t>
            </w:r>
          </w:p>
          <w:p w14:paraId="07E3308E" w14:textId="5789B6A2" w:rsidR="00A5306C" w:rsidRPr="00A5306C" w:rsidRDefault="00A5306C" w:rsidP="00A5306C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31CA5E1A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88CCD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A27DD5B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639FD6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6F79BED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4259C02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1DEA21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4FD0A0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A764E7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68698732" w14:textId="77777777" w:rsidTr="00DC2465">
        <w:tc>
          <w:tcPr>
            <w:tcW w:w="4878" w:type="dxa"/>
            <w:shd w:val="clear" w:color="auto" w:fill="FFFFFF" w:themeFill="background1"/>
          </w:tcPr>
          <w:p w14:paraId="25FC57D4" w14:textId="5DE13DBC" w:rsidR="00A5306C" w:rsidRPr="00111BDB" w:rsidRDefault="00111BDB" w:rsidP="0030486E">
            <w:pPr>
              <w:pStyle w:val="ListParagraph"/>
              <w:numPr>
                <w:ilvl w:val="1"/>
                <w:numId w:val="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self-</w:t>
            </w:r>
            <w:r w:rsidR="00A5306C" w:rsidRPr="00111BDB">
              <w:rPr>
                <w:rFonts w:ascii="Arial" w:hAnsi="Arial" w:cs="Arial"/>
              </w:rPr>
              <w:t>rescue, non-entry rescue and entry rescue</w:t>
            </w:r>
          </w:p>
          <w:p w14:paraId="70163E55" w14:textId="2C5C288A" w:rsidR="00A5306C" w:rsidRPr="00A5306C" w:rsidRDefault="00A5306C" w:rsidP="00A5306C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06248C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8EC48B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11708ED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BBE2C7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9BC85D4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0670F06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CB84082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38F813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5CC11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724A6BA1" w14:textId="77777777" w:rsidTr="00DC2465">
        <w:tc>
          <w:tcPr>
            <w:tcW w:w="4878" w:type="dxa"/>
            <w:shd w:val="clear" w:color="auto" w:fill="FFFFFF" w:themeFill="background1"/>
          </w:tcPr>
          <w:p w14:paraId="7AF50CE3" w14:textId="77777777" w:rsidR="00A5306C" w:rsidRDefault="00A5306C" w:rsidP="0030486E">
            <w:pPr>
              <w:pStyle w:val="ListParagraph"/>
              <w:numPr>
                <w:ilvl w:val="1"/>
                <w:numId w:val="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A5306C">
              <w:rPr>
                <w:rFonts w:ascii="Arial" w:hAnsi="Arial" w:cs="Arial"/>
              </w:rPr>
              <w:t>identify the procedures for self-rescue, non-entry rescue and entry rescue</w:t>
            </w:r>
          </w:p>
          <w:p w14:paraId="46D14316" w14:textId="5922A703" w:rsidR="00A5306C" w:rsidRPr="00A5306C" w:rsidRDefault="00A5306C" w:rsidP="00A5306C">
            <w:pPr>
              <w:pStyle w:val="ListParagraph"/>
              <w:spacing w:after="4" w:line="250" w:lineRule="auto"/>
              <w:ind w:left="360"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650778D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AB46FE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735E4E9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9B7903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C7E5509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591182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A5880D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05458F4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6EE56B1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3951C2A6" w14:textId="77777777" w:rsidTr="00DC2465">
        <w:tc>
          <w:tcPr>
            <w:tcW w:w="4878" w:type="dxa"/>
            <w:shd w:val="clear" w:color="auto" w:fill="FFFFFF" w:themeFill="background1"/>
          </w:tcPr>
          <w:p w14:paraId="2C0FFFB1" w14:textId="0748A1CB" w:rsidR="00A5306C" w:rsidRPr="00A5306C" w:rsidRDefault="00A5306C" w:rsidP="0030486E">
            <w:pPr>
              <w:pStyle w:val="ListParagraph"/>
              <w:numPr>
                <w:ilvl w:val="1"/>
                <w:numId w:val="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A251AE">
              <w:rPr>
                <w:rFonts w:ascii="Arial" w:hAnsi="Arial" w:cs="Arial"/>
              </w:rPr>
              <w:t>respond to possible changes in a rescue if an entrant is unable to perform self-rescue</w:t>
            </w:r>
          </w:p>
        </w:tc>
        <w:tc>
          <w:tcPr>
            <w:tcW w:w="1057" w:type="dxa"/>
            <w:shd w:val="clear" w:color="auto" w:fill="FFFFFF" w:themeFill="background1"/>
          </w:tcPr>
          <w:p w14:paraId="7CD0FB0B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83BDBB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B68EC19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336553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7032E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95D1DE3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45044C4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66AC8A1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99F8F8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273AF0F8" w14:textId="77777777" w:rsidTr="00A5306C">
        <w:tc>
          <w:tcPr>
            <w:tcW w:w="4878" w:type="dxa"/>
            <w:shd w:val="clear" w:color="auto" w:fill="BFBFBF" w:themeFill="background1" w:themeFillShade="BF"/>
          </w:tcPr>
          <w:p w14:paraId="3C799250" w14:textId="6C55349C" w:rsidR="00A5306C" w:rsidRPr="00A5306C" w:rsidRDefault="00111BDB" w:rsidP="00A5306C">
            <w:p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9</w:t>
            </w:r>
            <w:r w:rsidR="00A5306C" w:rsidRPr="00A5306C">
              <w:rPr>
                <w:rFonts w:ascii="Arial" w:hAnsi="Arial" w:cs="Arial"/>
                <w:b/>
                <w:bCs/>
                <w:lang w:val="en-CA"/>
              </w:rPr>
              <w:t>. Safety and Personal Protective equipment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1EEEEB3E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EC37DBE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3CBBC22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0A145419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48EAF53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78CDDFF2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D15441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</w:tcPr>
          <w:p w14:paraId="03E320D2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BFBFBF" w:themeFill="background1" w:themeFillShade="BF"/>
          </w:tcPr>
          <w:p w14:paraId="3B6EDDA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30594314" w14:textId="77777777" w:rsidTr="00DC2465">
        <w:tc>
          <w:tcPr>
            <w:tcW w:w="4878" w:type="dxa"/>
            <w:shd w:val="clear" w:color="auto" w:fill="FFFFFF" w:themeFill="background1"/>
          </w:tcPr>
          <w:p w14:paraId="55BF9A32" w14:textId="43D38529" w:rsidR="00A5306C" w:rsidRPr="00111BDB" w:rsidRDefault="00A5306C" w:rsidP="0030486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11BDB">
              <w:rPr>
                <w:rFonts w:ascii="Arial" w:hAnsi="Arial" w:cs="Arial"/>
                <w:lang w:val="en-CA"/>
              </w:rPr>
              <w:t xml:space="preserve">identify common safety and personal protective equipment requirements for hazardous confined space work </w:t>
            </w:r>
          </w:p>
          <w:p w14:paraId="1B3B19A3" w14:textId="77777777" w:rsidR="00A5306C" w:rsidRPr="00A5306C" w:rsidRDefault="00A5306C" w:rsidP="00A5306C">
            <w:pPr>
              <w:spacing w:after="4" w:line="250" w:lineRule="auto"/>
              <w:ind w:right="273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455336E4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6D96E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B43001A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67934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48AD11B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84D473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ED6F8E0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8166C9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F508DB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2C6CB2EC" w14:textId="77777777" w:rsidTr="00DC2465">
        <w:tc>
          <w:tcPr>
            <w:tcW w:w="4878" w:type="dxa"/>
            <w:shd w:val="clear" w:color="auto" w:fill="FFFFFF" w:themeFill="background1"/>
          </w:tcPr>
          <w:p w14:paraId="6B6F2670" w14:textId="0517011A" w:rsidR="00A5306C" w:rsidRPr="00111BDB" w:rsidRDefault="00A5306C" w:rsidP="0030486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11BDB">
              <w:rPr>
                <w:rFonts w:ascii="Arial" w:hAnsi="Arial" w:cs="Arial"/>
                <w:lang w:val="en-CA"/>
              </w:rPr>
              <w:t xml:space="preserve">identify common retrieval systems and rescue equipment and their limitations </w:t>
            </w:r>
          </w:p>
        </w:tc>
        <w:tc>
          <w:tcPr>
            <w:tcW w:w="1057" w:type="dxa"/>
            <w:shd w:val="clear" w:color="auto" w:fill="FFFFFF" w:themeFill="background1"/>
          </w:tcPr>
          <w:p w14:paraId="22227E2A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4EE541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DBDB9D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8F550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BDEB4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3F7AE5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FE79472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236C1A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9AF7D7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40FC2FAD" w14:textId="77777777" w:rsidTr="00DC2465">
        <w:tc>
          <w:tcPr>
            <w:tcW w:w="4878" w:type="dxa"/>
            <w:shd w:val="clear" w:color="auto" w:fill="FFFFFF" w:themeFill="background1"/>
          </w:tcPr>
          <w:p w14:paraId="6118C1CB" w14:textId="7B7F46E9" w:rsidR="00A5306C" w:rsidRPr="00A5306C" w:rsidRDefault="00A5306C" w:rsidP="0030486E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A5306C">
              <w:rPr>
                <w:rFonts w:ascii="Arial" w:hAnsi="Arial" w:cs="Arial"/>
                <w:lang w:val="en-CA"/>
              </w:rPr>
              <w:t xml:space="preserve">state the importance of using, maintaining and inspecting PPE and safety/rescue equipment </w:t>
            </w:r>
          </w:p>
        </w:tc>
        <w:tc>
          <w:tcPr>
            <w:tcW w:w="1057" w:type="dxa"/>
            <w:shd w:val="clear" w:color="auto" w:fill="FFFFFF" w:themeFill="background1"/>
          </w:tcPr>
          <w:p w14:paraId="0DCF70F0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A2C5D6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30958A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89A8C4E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C05686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683DA24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B5467EC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023C88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7D211A8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732025D0" w14:textId="77777777" w:rsidTr="00DC2465">
        <w:tc>
          <w:tcPr>
            <w:tcW w:w="4878" w:type="dxa"/>
            <w:shd w:val="clear" w:color="auto" w:fill="FFFFFF" w:themeFill="background1"/>
          </w:tcPr>
          <w:p w14:paraId="25BDCAEE" w14:textId="09202E49" w:rsidR="00A5306C" w:rsidRPr="00A5306C" w:rsidRDefault="00A5306C" w:rsidP="0030486E">
            <w:pPr>
              <w:pStyle w:val="ListParagraph"/>
              <w:numPr>
                <w:ilvl w:val="1"/>
                <w:numId w:val="10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A5306C">
              <w:rPr>
                <w:rFonts w:ascii="Arial" w:hAnsi="Arial" w:cs="Arial"/>
              </w:rPr>
              <w:t>select the correct PPE and safety/rescue equipment applicable for a specific hazardous confined space</w:t>
            </w:r>
          </w:p>
        </w:tc>
        <w:tc>
          <w:tcPr>
            <w:tcW w:w="1057" w:type="dxa"/>
            <w:shd w:val="clear" w:color="auto" w:fill="FFFFFF" w:themeFill="background1"/>
          </w:tcPr>
          <w:p w14:paraId="7D1EC01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BBEB9A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74A4419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231BB1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EA4060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DB46C01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DA046FE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8D055F1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B7DC5F6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6C" w14:paraId="797021DB" w14:textId="77777777" w:rsidTr="00DC2465">
        <w:tc>
          <w:tcPr>
            <w:tcW w:w="4878" w:type="dxa"/>
            <w:shd w:val="clear" w:color="auto" w:fill="FFFFFF" w:themeFill="background1"/>
          </w:tcPr>
          <w:p w14:paraId="3357864A" w14:textId="79CCD74E" w:rsidR="00A5306C" w:rsidRPr="00A251AE" w:rsidRDefault="00A5306C" w:rsidP="0030486E">
            <w:pPr>
              <w:pStyle w:val="ListParagraph"/>
              <w:numPr>
                <w:ilvl w:val="1"/>
                <w:numId w:val="10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A251AE">
              <w:rPr>
                <w:rFonts w:ascii="Arial" w:eastAsia="SymbolMT" w:hAnsi="Arial" w:cs="Arial"/>
                <w:lang w:val="en-CA"/>
              </w:rPr>
              <w:t>identify the required documentation for safety/rescue equipment and PPE</w:t>
            </w:r>
          </w:p>
        </w:tc>
        <w:tc>
          <w:tcPr>
            <w:tcW w:w="1057" w:type="dxa"/>
            <w:shd w:val="clear" w:color="auto" w:fill="FFFFFF" w:themeFill="background1"/>
          </w:tcPr>
          <w:p w14:paraId="3FC783B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161F6F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FC0D87D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3E1437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C9A75E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A9ABF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436A0B5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EC01D44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B2F878E" w14:textId="77777777" w:rsidR="00A5306C" w:rsidRPr="00E1549A" w:rsidRDefault="00A5306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7561DA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6853CC8B" w14:textId="71A86375" w:rsidR="00DC2465" w:rsidRDefault="00111BDB" w:rsidP="00B76AB9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="00A5306C">
              <w:rPr>
                <w:rFonts w:ascii="Arial" w:hAnsi="Arial" w:cs="Arial"/>
                <w:b/>
              </w:rPr>
              <w:t xml:space="preserve">. </w:t>
            </w:r>
            <w:r w:rsidR="00DC2465">
              <w:rPr>
                <w:rFonts w:ascii="Arial" w:hAnsi="Arial" w:cs="Arial"/>
                <w:b/>
              </w:rPr>
              <w:t>Practical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71DAE96D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849FD87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63A013E" w14:textId="63156ED6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A4E9119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3214360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E2284CE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4D9EE4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45D55251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3C3BDD3" w14:textId="77777777" w:rsidR="00DC2465" w:rsidRPr="00E1549A" w:rsidRDefault="00DC2465" w:rsidP="00B76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410799A" w14:textId="77777777" w:rsidTr="00DC2465">
        <w:tc>
          <w:tcPr>
            <w:tcW w:w="4878" w:type="dxa"/>
            <w:shd w:val="clear" w:color="auto" w:fill="FFFFFF" w:themeFill="background1"/>
          </w:tcPr>
          <w:p w14:paraId="200CFA3B" w14:textId="411BC100" w:rsidR="00DC2465" w:rsidRPr="00786499" w:rsidRDefault="00A5306C" w:rsidP="0030486E">
            <w:pPr>
              <w:pStyle w:val="ListParagraph"/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786499">
              <w:rPr>
                <w:rFonts w:ascii="Arial" w:eastAsia="Times New Roman" w:hAnsi="Arial" w:cs="Arial"/>
                <w:lang w:eastAsia="en-CA"/>
              </w:rPr>
              <w:t>identify correct and appropriate PPE and safety equipment for hazardous confined space work and rescue</w:t>
            </w:r>
          </w:p>
        </w:tc>
        <w:tc>
          <w:tcPr>
            <w:tcW w:w="1057" w:type="dxa"/>
            <w:shd w:val="clear" w:color="auto" w:fill="FFFFFF" w:themeFill="background1"/>
          </w:tcPr>
          <w:p w14:paraId="2CE85E5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E238F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977C5DB" w14:textId="2FDAE725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2EE60B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E02080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EF9E3E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AA0C1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D9E6DA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1E25CD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0509FB4" w14:textId="77777777" w:rsidTr="00DC2465">
        <w:tc>
          <w:tcPr>
            <w:tcW w:w="4878" w:type="dxa"/>
            <w:shd w:val="clear" w:color="auto" w:fill="FFFFFF" w:themeFill="background1"/>
          </w:tcPr>
          <w:p w14:paraId="694CCD87" w14:textId="7241AE7B" w:rsidR="00DC2465" w:rsidRPr="00786499" w:rsidRDefault="00F64B9F" w:rsidP="0030486E">
            <w:pPr>
              <w:pStyle w:val="ListParagraph"/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786499">
              <w:rPr>
                <w:rFonts w:ascii="Arial" w:eastAsia="Times New Roman" w:hAnsi="Arial" w:cs="Arial"/>
                <w:lang w:eastAsia="en-CA"/>
              </w:rPr>
              <w:t>inspect PPE and safety/rescue equipment for any damage</w:t>
            </w:r>
          </w:p>
        </w:tc>
        <w:tc>
          <w:tcPr>
            <w:tcW w:w="1057" w:type="dxa"/>
            <w:shd w:val="clear" w:color="auto" w:fill="FFFFFF" w:themeFill="background1"/>
          </w:tcPr>
          <w:p w14:paraId="427592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F8197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377A146" w14:textId="30B0B40D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F72CAF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E1BCC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13DD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296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DB30C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8EABC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7F577225" w14:textId="77777777" w:rsidTr="00DC2465">
        <w:tc>
          <w:tcPr>
            <w:tcW w:w="4878" w:type="dxa"/>
            <w:shd w:val="clear" w:color="auto" w:fill="FFFFFF" w:themeFill="background1"/>
          </w:tcPr>
          <w:p w14:paraId="38AEE96D" w14:textId="11A290F1" w:rsidR="00DC2465" w:rsidRPr="00786499" w:rsidRDefault="00F64B9F" w:rsidP="0030486E">
            <w:pPr>
              <w:pStyle w:val="ListParagraph"/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786499">
              <w:rPr>
                <w:rFonts w:ascii="Arial" w:eastAsia="Times New Roman" w:hAnsi="Arial" w:cs="Arial"/>
                <w:lang w:eastAsia="en-CA"/>
              </w:rPr>
              <w:t>demonstrate proper use, storage and maintenance of PPE and safety equipment for hazardous confined space work and rescue</w:t>
            </w:r>
          </w:p>
        </w:tc>
        <w:tc>
          <w:tcPr>
            <w:tcW w:w="1057" w:type="dxa"/>
            <w:shd w:val="clear" w:color="auto" w:fill="FFFFFF" w:themeFill="background1"/>
          </w:tcPr>
          <w:p w14:paraId="293DD8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45979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4A3F781" w14:textId="19F67DD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5AF50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9767C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19464B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4E7BA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8F38F5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2CFF78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CF4F229" w14:textId="77777777" w:rsidTr="00DC2465">
        <w:tc>
          <w:tcPr>
            <w:tcW w:w="4878" w:type="dxa"/>
            <w:shd w:val="clear" w:color="auto" w:fill="FFFFFF" w:themeFill="background1"/>
          </w:tcPr>
          <w:p w14:paraId="60E50921" w14:textId="620460CB" w:rsidR="00DC2465" w:rsidRPr="00786499" w:rsidRDefault="00F64B9F" w:rsidP="0030486E">
            <w:pPr>
              <w:pStyle w:val="ListParagraph"/>
              <w:numPr>
                <w:ilvl w:val="1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 w:rsidRPr="00786499">
              <w:rPr>
                <w:rFonts w:ascii="Arial" w:hAnsi="Arial" w:cs="Arial"/>
              </w:rPr>
              <w:t xml:space="preserve">employ the hazardous </w:t>
            </w:r>
            <w:r w:rsidR="00111BDB" w:rsidRPr="00786499">
              <w:rPr>
                <w:rFonts w:ascii="Arial" w:hAnsi="Arial" w:cs="Arial"/>
              </w:rPr>
              <w:t xml:space="preserve">confined space </w:t>
            </w:r>
            <w:r w:rsidRPr="00786499">
              <w:rPr>
                <w:rFonts w:ascii="Arial" w:hAnsi="Arial" w:cs="Arial"/>
              </w:rPr>
              <w:t>entry permit system</w:t>
            </w:r>
          </w:p>
        </w:tc>
        <w:tc>
          <w:tcPr>
            <w:tcW w:w="1057" w:type="dxa"/>
            <w:shd w:val="clear" w:color="auto" w:fill="FFFFFF" w:themeFill="background1"/>
          </w:tcPr>
          <w:p w14:paraId="4D9C220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FAC6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9D388F0" w14:textId="28D62FF6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396A2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AB3E7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087B68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1BFA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3D1E0A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A52E7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B9F" w14:paraId="3C32C429" w14:textId="77777777" w:rsidTr="00DC2465">
        <w:tc>
          <w:tcPr>
            <w:tcW w:w="4878" w:type="dxa"/>
            <w:shd w:val="clear" w:color="auto" w:fill="FFFFFF" w:themeFill="background1"/>
          </w:tcPr>
          <w:p w14:paraId="33445FCF" w14:textId="71249A2D" w:rsidR="00F64B9F" w:rsidRPr="00786499" w:rsidRDefault="00F64B9F" w:rsidP="0030486E">
            <w:pPr>
              <w:pStyle w:val="ListParagraph"/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786499">
              <w:rPr>
                <w:rFonts w:ascii="Arial" w:eastAsia="Times New Roman" w:hAnsi="Arial" w:cs="Arial"/>
                <w:lang w:eastAsia="en-CA"/>
              </w:rPr>
              <w:t>follow safe working procedures within a confined space or a hazardous confined space</w:t>
            </w:r>
          </w:p>
        </w:tc>
        <w:tc>
          <w:tcPr>
            <w:tcW w:w="1057" w:type="dxa"/>
            <w:shd w:val="clear" w:color="auto" w:fill="FFFFFF" w:themeFill="background1"/>
          </w:tcPr>
          <w:p w14:paraId="611C4437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471DEC8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F7C483D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EC4519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C238A27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A77CB3E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0BCD188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6BF173E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6BEB47EA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B9F" w14:paraId="750019C0" w14:textId="77777777" w:rsidTr="00DC2465">
        <w:tc>
          <w:tcPr>
            <w:tcW w:w="4878" w:type="dxa"/>
            <w:shd w:val="clear" w:color="auto" w:fill="FFFFFF" w:themeFill="background1"/>
          </w:tcPr>
          <w:p w14:paraId="029C1EF5" w14:textId="2D097560" w:rsidR="00F64B9F" w:rsidRPr="00111BDB" w:rsidRDefault="00F64B9F" w:rsidP="0030486E">
            <w:pPr>
              <w:pStyle w:val="ListParagraph"/>
              <w:numPr>
                <w:ilvl w:val="1"/>
                <w:numId w:val="1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11BDB">
              <w:rPr>
                <w:rFonts w:ascii="Arial" w:hAnsi="Arial" w:cs="Arial"/>
              </w:rPr>
              <w:t>conduct atmospheric testing using testing equipment</w:t>
            </w:r>
          </w:p>
        </w:tc>
        <w:tc>
          <w:tcPr>
            <w:tcW w:w="1057" w:type="dxa"/>
            <w:shd w:val="clear" w:color="auto" w:fill="FFFFFF" w:themeFill="background1"/>
          </w:tcPr>
          <w:p w14:paraId="3A5C4A1D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193FB5B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51E7ABF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D57BD11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9FD05B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ACFFE3B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858CB96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187358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B1C3A94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B9F" w14:paraId="38EADA9C" w14:textId="77777777" w:rsidTr="00DC2465">
        <w:tc>
          <w:tcPr>
            <w:tcW w:w="4878" w:type="dxa"/>
            <w:shd w:val="clear" w:color="auto" w:fill="FFFFFF" w:themeFill="background1"/>
          </w:tcPr>
          <w:p w14:paraId="1FE8E0B9" w14:textId="433F676C" w:rsidR="00F64B9F" w:rsidRPr="00F64B9F" w:rsidRDefault="00F64B9F" w:rsidP="0030486E">
            <w:pPr>
              <w:pStyle w:val="ListParagraph"/>
              <w:numPr>
                <w:ilvl w:val="1"/>
                <w:numId w:val="1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F64B9F">
              <w:rPr>
                <w:rFonts w:ascii="Arial" w:hAnsi="Arial" w:cs="Arial"/>
              </w:rPr>
              <w:t>interpret testing equipment results to determine air quality within a hazardous confined space</w:t>
            </w:r>
          </w:p>
        </w:tc>
        <w:tc>
          <w:tcPr>
            <w:tcW w:w="1057" w:type="dxa"/>
            <w:shd w:val="clear" w:color="auto" w:fill="FFFFFF" w:themeFill="background1"/>
          </w:tcPr>
          <w:p w14:paraId="4401EA5B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887409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5D841FB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680351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553F8B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17875F8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55272A6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705360C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DF7725B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B9F" w14:paraId="2A7EDCEB" w14:textId="77777777" w:rsidTr="00DC2465">
        <w:tc>
          <w:tcPr>
            <w:tcW w:w="4878" w:type="dxa"/>
            <w:shd w:val="clear" w:color="auto" w:fill="FFFFFF" w:themeFill="background1"/>
          </w:tcPr>
          <w:p w14:paraId="24D16C70" w14:textId="70BF4E05" w:rsidR="00F64B9F" w:rsidRPr="00F64B9F" w:rsidRDefault="00F64B9F" w:rsidP="0030486E">
            <w:pPr>
              <w:pStyle w:val="ListParagraph"/>
              <w:numPr>
                <w:ilvl w:val="1"/>
                <w:numId w:val="19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F64B9F">
              <w:rPr>
                <w:rFonts w:ascii="Arial" w:eastAsia="Times New Roman" w:hAnsi="Arial" w:cs="Arial"/>
                <w:lang w:eastAsia="en-CA"/>
              </w:rPr>
              <w:t>a</w:t>
            </w:r>
            <w:r w:rsidRPr="00F64B9F">
              <w:rPr>
                <w:rFonts w:ascii="Arial" w:hAnsi="Arial" w:cs="Arial"/>
              </w:rPr>
              <w:t>pply proper ventilation systems and purging measures to ensure safe atmosphere within the confined space</w:t>
            </w:r>
          </w:p>
        </w:tc>
        <w:tc>
          <w:tcPr>
            <w:tcW w:w="1057" w:type="dxa"/>
            <w:shd w:val="clear" w:color="auto" w:fill="FFFFFF" w:themeFill="background1"/>
          </w:tcPr>
          <w:p w14:paraId="1139CF65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1D60CD6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BB761F5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535C35B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A943B3E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3B1BAC7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4572481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E205C41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A7FF8F6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B9F" w14:paraId="241B98EE" w14:textId="77777777" w:rsidTr="00DC2465">
        <w:tc>
          <w:tcPr>
            <w:tcW w:w="4878" w:type="dxa"/>
            <w:shd w:val="clear" w:color="auto" w:fill="FFFFFF" w:themeFill="background1"/>
          </w:tcPr>
          <w:p w14:paraId="685B0A51" w14:textId="5520B015" w:rsidR="00F64B9F" w:rsidRPr="00F64B9F" w:rsidRDefault="00F64B9F" w:rsidP="0030486E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F64B9F">
              <w:rPr>
                <w:rFonts w:ascii="Arial" w:hAnsi="Arial" w:cs="Arial"/>
                <w:lang w:val="en-CA"/>
              </w:rPr>
              <w:t>carry out applicable isolation measures and apply lockout devices required to isolate all hazardous energies involved in the confined space</w:t>
            </w:r>
          </w:p>
        </w:tc>
        <w:tc>
          <w:tcPr>
            <w:tcW w:w="1057" w:type="dxa"/>
            <w:shd w:val="clear" w:color="auto" w:fill="FFFFFF" w:themeFill="background1"/>
          </w:tcPr>
          <w:p w14:paraId="07A7A3B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3F5DBF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AFC34D1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882F3E5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2D353FC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049C27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8B51EFF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7731473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64E44443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B9F" w14:paraId="5584E08A" w14:textId="77777777" w:rsidTr="00DC2465">
        <w:tc>
          <w:tcPr>
            <w:tcW w:w="4878" w:type="dxa"/>
            <w:shd w:val="clear" w:color="auto" w:fill="FFFFFF" w:themeFill="background1"/>
          </w:tcPr>
          <w:p w14:paraId="51C6AD17" w14:textId="2017DB45" w:rsidR="00F64B9F" w:rsidRPr="00F64B9F" w:rsidRDefault="00F64B9F" w:rsidP="0030486E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F64B9F">
              <w:rPr>
                <w:rFonts w:ascii="Arial" w:eastAsia="SymbolMT" w:hAnsi="Arial" w:cs="Arial"/>
                <w:lang w:val="en-CA"/>
              </w:rPr>
              <w:t>v</w:t>
            </w:r>
            <w:r w:rsidRPr="00F64B9F">
              <w:rPr>
                <w:rFonts w:ascii="Arial" w:hAnsi="Arial" w:cs="Arial"/>
                <w:lang w:val="en-CA"/>
              </w:rPr>
              <w:t>erify that isolation measures or control of all hazardous energies are effective</w:t>
            </w:r>
          </w:p>
        </w:tc>
        <w:tc>
          <w:tcPr>
            <w:tcW w:w="1057" w:type="dxa"/>
            <w:shd w:val="clear" w:color="auto" w:fill="FFFFFF" w:themeFill="background1"/>
          </w:tcPr>
          <w:p w14:paraId="4DEB21E6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0804687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41E77F1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FEC3CA7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4DFC649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7C69C7C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96E2334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14959C7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60629F8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B9F" w14:paraId="6C8BFDA4" w14:textId="77777777" w:rsidTr="00DC2465">
        <w:tc>
          <w:tcPr>
            <w:tcW w:w="4878" w:type="dxa"/>
            <w:shd w:val="clear" w:color="auto" w:fill="FFFFFF" w:themeFill="background1"/>
          </w:tcPr>
          <w:p w14:paraId="65A6F8FB" w14:textId="25C863F4" w:rsidR="00F64B9F" w:rsidRPr="00786499" w:rsidRDefault="00F64B9F" w:rsidP="0030486E">
            <w:pPr>
              <w:pStyle w:val="ListParagraph"/>
              <w:numPr>
                <w:ilvl w:val="1"/>
                <w:numId w:val="19"/>
              </w:numPr>
              <w:spacing w:after="4" w:line="250" w:lineRule="auto"/>
              <w:ind w:right="273"/>
              <w:rPr>
                <w:rFonts w:ascii="Arial" w:eastAsia="Times New Roman" w:hAnsi="Arial" w:cs="Arial"/>
                <w:lang w:eastAsia="en-CA"/>
              </w:rPr>
            </w:pPr>
            <w:r w:rsidRPr="00786499">
              <w:rPr>
                <w:rFonts w:ascii="Arial" w:eastAsia="Times New Roman" w:hAnsi="Arial" w:cs="Arial"/>
                <w:lang w:eastAsia="en-CA"/>
              </w:rPr>
              <w:lastRenderedPageBreak/>
              <w:t>communicate effectively in a hazardous confined space entry and throughout the scope of work</w:t>
            </w:r>
          </w:p>
        </w:tc>
        <w:tc>
          <w:tcPr>
            <w:tcW w:w="1057" w:type="dxa"/>
            <w:shd w:val="clear" w:color="auto" w:fill="FFFFFF" w:themeFill="background1"/>
          </w:tcPr>
          <w:p w14:paraId="51AA8FC5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75A699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290697F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92BD8BE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226E64A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95D79A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20FD9AD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51E8090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0E36EF6E" w14:textId="77777777" w:rsidR="00F64B9F" w:rsidRPr="00E1549A" w:rsidRDefault="00F64B9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ACA36" w14:textId="77777777" w:rsidR="00DC2465" w:rsidRDefault="00DC2465" w:rsidP="0002251F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32B6D03E" w14:textId="77777777" w:rsidR="003D0205" w:rsidRDefault="003D0205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73B310A8" w14:textId="77777777" w:rsidR="00F64B9F" w:rsidRDefault="00F64B9F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3792F225" w14:textId="77777777" w:rsidR="00F64B9F" w:rsidRDefault="00F64B9F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1B604BB0" w14:textId="77777777" w:rsidR="00F64B9F" w:rsidRDefault="00F64B9F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58445509" w14:textId="77777777" w:rsidR="00F64B9F" w:rsidRDefault="00F64B9F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507F19A7" w14:textId="77777777" w:rsidR="00F64B9F" w:rsidRPr="00E66EF9" w:rsidRDefault="00F64B9F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2A5FA0A8" w14:textId="4789B9D2" w:rsidR="003D0205" w:rsidRPr="00E66EF9" w:rsidRDefault="0006269F" w:rsidP="003D0205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A4A4191" wp14:editId="34C173B7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111556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2ADFA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margin" from="0,-2.45pt" to="878.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IjPx9bZAAAABwEAAA8AAABkcnMvZG93bnJldi54bWxMj81OwzAQhO9IvIO1&#10;SNxaB9Q/0jhVVVQ4t+UBtvESR43XIXbb8PZsxQGOs7Oa+aZYDb5VF+pjE9jA0zgDRVwF23Bt4OOw&#10;HS1AxYRssQ1MBr4pwqq8vyswt+HKO7rsU60khGOOBlxKXa51rBx5jOPQEYv3GXqPSWRfa9vjVcJ9&#10;q5+zbKY9NiwNDjvaOKpO+7M3sNna93V4ne/eFl+WXTi4STUdjHl8GNZLUImG9PcMN3xBh1KYjuHM&#10;NqrWgAxJBkaTF1A3dz6dyZLj70WXhf7PX/4A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iM/H1tkAAAAHAQAADwAAAAAAAAAAAAAAAAA6BAAAZHJzL2Rvd25yZXYueG1sUEsFBgAAAAAE&#10;AAQA8wAAAEA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0205"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E36CED" wp14:editId="3D7401F9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5181F"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Y4QEAALADAAAOAAAAZHJzL2Uyb0RvYy54bWysU8tu2zAQvBfoPxC813oASQ3Bcg420kvQ&#10;GnDa+4YiJaJ8gcta9t93STuO096K6kCQXO7szuxo9XC0hh1kRO1dz5tFzZl0wg/ajT3//vz4ackZ&#10;JnADGO9kz08S+cP644fVHDrZ+smbQUZGIA67OfR8Sil0VYVikhZw4YN0FFQ+Wkh0jGM1RJgJ3Zqq&#10;rev7avZxCNELiUi323OQrwu+UlKkb0qhTMz0nHpLZY1lfclrtV5BN0YIkxaXNuAfurCgHRW9Qm0h&#10;AfsV9V9QVovo0au0EN5WXiktZOFAbJr6Dzb7CYIsXEgcDFeZ8P/Biq+HXWR66HnLmQNLI9qnCHqc&#10;Ett450hAH1mbdZoDdvR843YxMxVHtw9PXvxEilXvgvmA4fzsqKJlyujwg+xRJCLS7FgmcLpOQB4T&#10;E3TZNM3d3f2SJiVegxV0GSOXDBHTF+kty5ueG+2yOtDB4QlT7uLtSb52/lEbUyZsHJsJvf1cZ2gg&#10;oykDibY2EHV0I2dgRnKwSLFAojd6yOkZCE+4MZEdgExE3hv8/EwNc2YAEwWIRfmySNTCu9Tc6RZw&#10;OieX0NlzVicyvtG258vbbONyRVmse2H1JmfevfjhtIuvmpMtStGLhbPvbs+0v/3R1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m0XlGOEBAACw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B76AB9">
        <w:rPr>
          <w:rFonts w:ascii="Arial" w:eastAsia="Times New Roman" w:hAnsi="Arial" w:cs="Arial"/>
          <w:b/>
        </w:rPr>
        <w:t>For office use only</w:t>
      </w:r>
    </w:p>
    <w:p w14:paraId="31A32779" w14:textId="5B5EA9B1" w:rsidR="003D0205" w:rsidRPr="00E66EF9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5B2E09A6" w14:textId="212EC41D" w:rsidR="003D0205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</w:t>
      </w:r>
      <w:r w:rsidR="00BE7944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BE7944">
        <w:rPr>
          <w:rFonts w:ascii="Arial" w:hAnsi="Arial" w:cs="Arial"/>
        </w:rPr>
        <w:t>renewal</w:t>
      </w:r>
      <w:bookmarkStart w:id="0" w:name="_GoBack"/>
      <w:bookmarkEnd w:id="0"/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10350418" w14:textId="77777777" w:rsidR="003D0205" w:rsidRPr="00C54448" w:rsidRDefault="00BE7944" w:rsidP="003D0205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05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3D0205" w:rsidRPr="00E66EF9">
        <w:rPr>
          <w:rStyle w:val="a-size-large"/>
          <w:rFonts w:ascii="Arial" w:hAnsi="Arial" w:cs="Arial"/>
        </w:rPr>
        <w:t xml:space="preserve"> </w:t>
      </w:r>
      <w:r w:rsidR="003D0205">
        <w:rPr>
          <w:rFonts w:ascii="Arial" w:hAnsi="Arial" w:cs="Arial"/>
        </w:rPr>
        <w:t xml:space="preserve">Additional information needed to make </w:t>
      </w:r>
      <w:r w:rsidR="003D0205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3D0205" w:rsidRPr="00E66EF9" w14:paraId="33917EB6" w14:textId="77777777" w:rsidTr="00B76AB9">
        <w:trPr>
          <w:trHeight w:val="1790"/>
        </w:trPr>
        <w:tc>
          <w:tcPr>
            <w:tcW w:w="17545" w:type="dxa"/>
          </w:tcPr>
          <w:p w14:paraId="5CEAB794" w14:textId="77777777" w:rsidR="003D0205" w:rsidRPr="00E66EF9" w:rsidRDefault="003D0205" w:rsidP="00B76AB9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6FB6CCB4" w14:textId="0FE37F4C" w:rsidR="003D0205" w:rsidRPr="00E66EF9" w:rsidRDefault="00786499" w:rsidP="00786499">
      <w:pPr>
        <w:tabs>
          <w:tab w:val="left" w:pos="1834"/>
          <w:tab w:val="left" w:pos="26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D80542" w14:textId="77777777" w:rsidR="003D0205" w:rsidRPr="00E66EF9" w:rsidRDefault="003D0205" w:rsidP="003D0205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lastRenderedPageBreak/>
        <w:tab/>
      </w:r>
    </w:p>
    <w:sectPr w:rsidR="003D0205" w:rsidRPr="00E66EF9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9CCC" w14:textId="77777777" w:rsidR="00B76AB9" w:rsidRDefault="00B76AB9" w:rsidP="0067539C">
      <w:pPr>
        <w:spacing w:after="0" w:line="240" w:lineRule="auto"/>
      </w:pPr>
      <w:r>
        <w:separator/>
      </w:r>
    </w:p>
  </w:endnote>
  <w:endnote w:type="continuationSeparator" w:id="0">
    <w:p w14:paraId="0558AC92" w14:textId="77777777" w:rsidR="00B76AB9" w:rsidRDefault="00B76AB9" w:rsidP="0067539C">
      <w:pPr>
        <w:spacing w:after="0" w:line="240" w:lineRule="auto"/>
      </w:pPr>
      <w:r>
        <w:continuationSeparator/>
      </w:r>
    </w:p>
  </w:endnote>
  <w:endnote w:type="continuationNotice" w:id="1">
    <w:p w14:paraId="15408657" w14:textId="77777777" w:rsidR="00E0148E" w:rsidRDefault="00E01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2FABA23D" w:rsidR="00B76AB9" w:rsidRPr="00502658" w:rsidRDefault="00B76AB9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BE7944">
          <w:rPr>
            <w:rFonts w:ascii="Arial" w:hAnsi="Arial" w:cs="Arial"/>
            <w:noProof/>
            <w:sz w:val="20"/>
          </w:rPr>
          <w:t>11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B76AB9" w:rsidRDefault="00BE7944" w:rsidP="009855DF">
        <w:pPr>
          <w:pStyle w:val="Footer"/>
          <w:jc w:val="right"/>
        </w:pPr>
      </w:p>
    </w:sdtContent>
  </w:sdt>
  <w:p w14:paraId="010CB301" w14:textId="77777777" w:rsidR="00B76AB9" w:rsidRDefault="00B76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44A5" w14:textId="77777777" w:rsidR="00B76AB9" w:rsidRDefault="00B76AB9" w:rsidP="0067539C">
      <w:pPr>
        <w:spacing w:after="0" w:line="240" w:lineRule="auto"/>
      </w:pPr>
      <w:r>
        <w:separator/>
      </w:r>
    </w:p>
  </w:footnote>
  <w:footnote w:type="continuationSeparator" w:id="0">
    <w:p w14:paraId="2117ED63" w14:textId="77777777" w:rsidR="00B76AB9" w:rsidRDefault="00B76AB9" w:rsidP="0067539C">
      <w:pPr>
        <w:spacing w:after="0" w:line="240" w:lineRule="auto"/>
      </w:pPr>
      <w:r>
        <w:continuationSeparator/>
      </w:r>
    </w:p>
  </w:footnote>
  <w:footnote w:type="continuationNotice" w:id="1">
    <w:p w14:paraId="73D2A06B" w14:textId="77777777" w:rsidR="00E0148E" w:rsidRDefault="00E01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1B18C520" w:rsidR="00B76AB9" w:rsidRPr="009855DF" w:rsidRDefault="00B76AB9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776DECBD" w:rsidR="00B76AB9" w:rsidRPr="009855DF" w:rsidRDefault="00B76AB9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Confined Space Entry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B76AB9" w:rsidRPr="009855DF" w:rsidRDefault="00BE7944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B76AB9" w:rsidRPr="007F6857" w:rsidRDefault="00B76AB9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0588A413" w:rsidR="00B76AB9" w:rsidRPr="009855DF" w:rsidRDefault="00B76AB9" w:rsidP="00431341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4078ABC1" w:rsidR="00B76AB9" w:rsidRPr="009855DF" w:rsidRDefault="00B76AB9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             </w:t>
    </w:r>
    <w:r>
      <w:rPr>
        <w:rFonts w:ascii="Arial" w:eastAsia="Times New Roman" w:hAnsi="Arial" w:cs="Arial"/>
        <w:b/>
        <w:i/>
        <w:sz w:val="20"/>
        <w:szCs w:val="20"/>
      </w:rPr>
      <w:tab/>
      <w:t>Confined Space Entry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F8B2D6C" w14:textId="77777777" w:rsidR="00B76AB9" w:rsidRPr="009855DF" w:rsidRDefault="00BE7944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B76AB9" w:rsidRDefault="00B76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F29"/>
    <w:multiLevelType w:val="multilevel"/>
    <w:tmpl w:val="241A69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150F4"/>
    <w:multiLevelType w:val="multilevel"/>
    <w:tmpl w:val="6E24BD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A86A06"/>
    <w:multiLevelType w:val="multilevel"/>
    <w:tmpl w:val="6E24BD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8CF235C"/>
    <w:multiLevelType w:val="multilevel"/>
    <w:tmpl w:val="645A4A76"/>
    <w:lvl w:ilvl="0">
      <w:start w:val="5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ymbolMT" w:hint="default"/>
      </w:rPr>
    </w:lvl>
  </w:abstractNum>
  <w:abstractNum w:abstractNumId="6" w15:restartNumberingAfterBreak="0">
    <w:nsid w:val="4853663A"/>
    <w:multiLevelType w:val="multilevel"/>
    <w:tmpl w:val="6E24BD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B30133"/>
    <w:multiLevelType w:val="multilevel"/>
    <w:tmpl w:val="A3789C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83D5D"/>
    <w:multiLevelType w:val="multilevel"/>
    <w:tmpl w:val="6E24BD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E02066"/>
    <w:multiLevelType w:val="multilevel"/>
    <w:tmpl w:val="6E24BD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C7732C"/>
    <w:multiLevelType w:val="multilevel"/>
    <w:tmpl w:val="4036E2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5855F6"/>
    <w:multiLevelType w:val="multilevel"/>
    <w:tmpl w:val="FBEA03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C1004"/>
    <w:multiLevelType w:val="multilevel"/>
    <w:tmpl w:val="23ACE93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5" w15:restartNumberingAfterBreak="0">
    <w:nsid w:val="707B65B2"/>
    <w:multiLevelType w:val="multilevel"/>
    <w:tmpl w:val="6E24BD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941FD9"/>
    <w:multiLevelType w:val="hybridMultilevel"/>
    <w:tmpl w:val="37BE0424"/>
    <w:lvl w:ilvl="0" w:tplc="B1CC8F92">
      <w:start w:val="1"/>
      <w:numFmt w:val="decimal"/>
      <w:lvlText w:val="2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5077"/>
    <w:multiLevelType w:val="multilevel"/>
    <w:tmpl w:val="378422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6"/>
  </w:num>
  <w:num w:numId="5">
    <w:abstractNumId w:val="13"/>
  </w:num>
  <w:num w:numId="6">
    <w:abstractNumId w:val="17"/>
  </w:num>
  <w:num w:numId="7">
    <w:abstractNumId w:val="12"/>
  </w:num>
  <w:num w:numId="8">
    <w:abstractNumId w:val="0"/>
  </w:num>
  <w:num w:numId="9">
    <w:abstractNumId w:val="18"/>
  </w:num>
  <w:num w:numId="10">
    <w:abstractNumId w:val="3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24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2251F"/>
    <w:rsid w:val="00032E31"/>
    <w:rsid w:val="0005479C"/>
    <w:rsid w:val="0006269F"/>
    <w:rsid w:val="00062978"/>
    <w:rsid w:val="00076B96"/>
    <w:rsid w:val="00111BDB"/>
    <w:rsid w:val="00130670"/>
    <w:rsid w:val="00130B67"/>
    <w:rsid w:val="001A2EF1"/>
    <w:rsid w:val="001B6C67"/>
    <w:rsid w:val="001E1BE9"/>
    <w:rsid w:val="001E1F54"/>
    <w:rsid w:val="00287581"/>
    <w:rsid w:val="00296431"/>
    <w:rsid w:val="002D2BF0"/>
    <w:rsid w:val="002E572D"/>
    <w:rsid w:val="0030486E"/>
    <w:rsid w:val="00325BF4"/>
    <w:rsid w:val="003718C7"/>
    <w:rsid w:val="00375910"/>
    <w:rsid w:val="003D0205"/>
    <w:rsid w:val="003D23C1"/>
    <w:rsid w:val="003F63EC"/>
    <w:rsid w:val="00431341"/>
    <w:rsid w:val="00472773"/>
    <w:rsid w:val="00477629"/>
    <w:rsid w:val="00480205"/>
    <w:rsid w:val="00485DFE"/>
    <w:rsid w:val="00494ECC"/>
    <w:rsid w:val="004D4541"/>
    <w:rsid w:val="004E0CD8"/>
    <w:rsid w:val="004E7017"/>
    <w:rsid w:val="00502658"/>
    <w:rsid w:val="005040AE"/>
    <w:rsid w:val="00515C53"/>
    <w:rsid w:val="00570CEA"/>
    <w:rsid w:val="00601D86"/>
    <w:rsid w:val="00623E82"/>
    <w:rsid w:val="0067539C"/>
    <w:rsid w:val="006B2F39"/>
    <w:rsid w:val="006C3145"/>
    <w:rsid w:val="006C5865"/>
    <w:rsid w:val="00732577"/>
    <w:rsid w:val="007337AE"/>
    <w:rsid w:val="007431A4"/>
    <w:rsid w:val="00785A8B"/>
    <w:rsid w:val="00786499"/>
    <w:rsid w:val="007A5C23"/>
    <w:rsid w:val="007B069D"/>
    <w:rsid w:val="007B0ED4"/>
    <w:rsid w:val="00833350"/>
    <w:rsid w:val="008750A7"/>
    <w:rsid w:val="00884DD2"/>
    <w:rsid w:val="008D210E"/>
    <w:rsid w:val="008D7C35"/>
    <w:rsid w:val="008E56C9"/>
    <w:rsid w:val="00901621"/>
    <w:rsid w:val="0094204A"/>
    <w:rsid w:val="00960D01"/>
    <w:rsid w:val="009855DF"/>
    <w:rsid w:val="009912F3"/>
    <w:rsid w:val="00997C1C"/>
    <w:rsid w:val="009A1663"/>
    <w:rsid w:val="00A008B1"/>
    <w:rsid w:val="00A32115"/>
    <w:rsid w:val="00A327F0"/>
    <w:rsid w:val="00A40563"/>
    <w:rsid w:val="00A5306C"/>
    <w:rsid w:val="00A56E3D"/>
    <w:rsid w:val="00A60AA6"/>
    <w:rsid w:val="00A72576"/>
    <w:rsid w:val="00AC1AFE"/>
    <w:rsid w:val="00AC5F50"/>
    <w:rsid w:val="00AD5C68"/>
    <w:rsid w:val="00AD6762"/>
    <w:rsid w:val="00B6562B"/>
    <w:rsid w:val="00B76AB9"/>
    <w:rsid w:val="00BD123B"/>
    <w:rsid w:val="00BE7944"/>
    <w:rsid w:val="00C06EF7"/>
    <w:rsid w:val="00C65C5D"/>
    <w:rsid w:val="00C94B07"/>
    <w:rsid w:val="00D15C38"/>
    <w:rsid w:val="00D235F2"/>
    <w:rsid w:val="00D333F3"/>
    <w:rsid w:val="00DA03D3"/>
    <w:rsid w:val="00DC2465"/>
    <w:rsid w:val="00DD213A"/>
    <w:rsid w:val="00DE167B"/>
    <w:rsid w:val="00E0148E"/>
    <w:rsid w:val="00E1549A"/>
    <w:rsid w:val="00E553DA"/>
    <w:rsid w:val="00E600E1"/>
    <w:rsid w:val="00E60120"/>
    <w:rsid w:val="00E63CC1"/>
    <w:rsid w:val="00E81B61"/>
    <w:rsid w:val="00F21EED"/>
    <w:rsid w:val="00F51B06"/>
    <w:rsid w:val="00F6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3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022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9DD70A4311F49930E4FFFC60A71B8" ma:contentTypeVersion="2" ma:contentTypeDescription="Create a new document." ma:contentTypeScope="" ma:versionID="152df9a6139cc56e400ac9c4fa7ddb9d">
  <xsd:schema xmlns:xsd="http://www.w3.org/2001/XMLSchema" xmlns:xs="http://www.w3.org/2001/XMLSchema" xmlns:p="http://schemas.microsoft.com/office/2006/metadata/properties" xmlns:ns1="http://schemas.microsoft.com/sharepoint/v3" xmlns:ns2="e2d75d99-79f6-4c7f-9f78-4462d94a4772" targetNamespace="http://schemas.microsoft.com/office/2006/metadata/properties" ma:root="true" ma:fieldsID="e6f9881983c39a5728ba0e1ad67941ac" ns1:_="" ns2:_="">
    <xsd:import namespace="http://schemas.microsoft.com/sharepoint/v3"/>
    <xsd:import namespace="e2d75d99-79f6-4c7f-9f78-4462d94a47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C15A-5BE7-4684-9C9A-D2BD5EFAD63C}"/>
</file>

<file path=customXml/itemProps2.xml><?xml version="1.0" encoding="utf-8"?>
<ds:datastoreItem xmlns:ds="http://schemas.openxmlformats.org/officeDocument/2006/customXml" ds:itemID="{53706630-5F50-433E-AED5-4848FED874C0}">
  <ds:schemaRefs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e2d75d99-79f6-4c7f-9f78-4462d94a477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C1883-A3CB-405C-BEA8-05A4A5F89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d75d99-79f6-4c7f-9f78-4462d94a4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FF823D-00A0-43F0-B3DC-87AFA289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at Heights Course Assessment Tool</vt:lpstr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at Heights Course Assessment Tool</dc:title>
  <dc:subject/>
  <dc:creator>Meghan Storey</dc:creator>
  <cp:keywords/>
  <dc:description/>
  <cp:lastModifiedBy>Sofia Reimer</cp:lastModifiedBy>
  <cp:revision>4</cp:revision>
  <cp:lastPrinted>2022-08-17T13:23:00Z</cp:lastPrinted>
  <dcterms:created xsi:type="dcterms:W3CDTF">2023-11-03T18:39:00Z</dcterms:created>
  <dcterms:modified xsi:type="dcterms:W3CDTF">2023-12-14T16:00:00Z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513f20cd-abcd-4cba-a9d0-5531950c898d</vt:lpwstr>
  </property>
</Properties>
</file>